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6"/>
        <w:rPr>
          <w:rFonts w:ascii="Times New Roman" w:hAnsi="Times New Roman"/>
          <w:b w:val="0"/>
          <w:bCs w:val="0"/>
          <w:sz w:val="28"/>
          <w:szCs w:val="28"/>
        </w:rPr>
      </w:pPr>
    </w:p>
    <w:p w:rsidR="00950311" w:rsidRPr="00C60AAA" w:rsidRDefault="00950311" w:rsidP="00950311">
      <w:pPr>
        <w:pStyle w:val="af4"/>
        <w:rPr>
          <w:rFonts w:ascii="Times New Roman" w:hAnsi="Times New Roman"/>
          <w:sz w:val="28"/>
          <w:szCs w:val="28"/>
        </w:rPr>
      </w:pPr>
    </w:p>
    <w:p w:rsidR="00950311" w:rsidRPr="00C60AAA" w:rsidRDefault="00950311" w:rsidP="00950311">
      <w:pPr>
        <w:pStyle w:val="af4"/>
        <w:rPr>
          <w:rFonts w:ascii="Times New Roman" w:hAnsi="Times New Roman"/>
          <w:sz w:val="28"/>
          <w:szCs w:val="28"/>
        </w:rPr>
      </w:pPr>
    </w:p>
    <w:p w:rsidR="00950311" w:rsidRDefault="00950311" w:rsidP="00950311">
      <w:pPr>
        <w:pStyle w:val="af6"/>
        <w:rPr>
          <w:rFonts w:ascii="Times New Roman" w:hAnsi="Times New Roman"/>
          <w:b w:val="0"/>
          <w:bCs w:val="0"/>
          <w:sz w:val="28"/>
          <w:szCs w:val="28"/>
        </w:rPr>
      </w:pPr>
    </w:p>
    <w:p w:rsidR="009D68B6" w:rsidRPr="00164DE8" w:rsidRDefault="009D68B6" w:rsidP="009D68B6">
      <w:pPr>
        <w:pStyle w:val="af4"/>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6"/>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9D68B6" w:rsidRDefault="00F47EBB" w:rsidP="00780C6D">
      <w:pPr>
        <w:pStyle w:val="af6"/>
        <w:rPr>
          <w:rFonts w:ascii="Times New Roman" w:hAnsi="Times New Roman"/>
          <w:bCs w:val="0"/>
          <w:iCs/>
          <w:sz w:val="28"/>
          <w:szCs w:val="28"/>
          <w:lang w:eastAsia="ar-SA"/>
        </w:rPr>
      </w:pPr>
      <w:r w:rsidRPr="00F47EBB">
        <w:rPr>
          <w:rFonts w:ascii="Times New Roman" w:hAnsi="Times New Roman"/>
          <w:bCs w:val="0"/>
          <w:iCs/>
          <w:sz w:val="28"/>
          <w:szCs w:val="28"/>
          <w:lang w:eastAsia="ar-SA"/>
        </w:rPr>
        <w:t>6418</w:t>
      </w:r>
      <w:r w:rsidR="009D68B6" w:rsidRPr="00BE25ED">
        <w:rPr>
          <w:rFonts w:ascii="Times New Roman" w:hAnsi="Times New Roman"/>
          <w:bCs w:val="0"/>
          <w:iCs/>
          <w:sz w:val="28"/>
          <w:szCs w:val="28"/>
          <w:lang w:eastAsia="ar-SA"/>
        </w:rPr>
        <w:t>П: «</w:t>
      </w:r>
      <w:r w:rsidR="001C1763" w:rsidRPr="001C1763">
        <w:rPr>
          <w:rFonts w:ascii="Times New Roman" w:hAnsi="Times New Roman"/>
          <w:bCs w:val="0"/>
          <w:iCs/>
          <w:sz w:val="28"/>
          <w:szCs w:val="28"/>
          <w:lang w:eastAsia="ar-SA"/>
        </w:rPr>
        <w:fldChar w:fldCharType="begin"/>
      </w:r>
      <w:r w:rsidR="001C1763" w:rsidRPr="001C1763">
        <w:rPr>
          <w:rFonts w:ascii="Times New Roman" w:hAnsi="Times New Roman"/>
          <w:bCs w:val="0"/>
          <w:iCs/>
          <w:sz w:val="28"/>
          <w:szCs w:val="28"/>
          <w:lang w:eastAsia="ar-SA"/>
        </w:rPr>
        <w:instrText xml:space="preserve"> DOCPROPERTY "Наименование договора" \* MERGEFORMAT " </w:instrText>
      </w:r>
      <w:r w:rsidR="001C1763" w:rsidRPr="001C1763">
        <w:rPr>
          <w:rFonts w:ascii="Times New Roman" w:hAnsi="Times New Roman"/>
          <w:bCs w:val="0"/>
          <w:iCs/>
          <w:sz w:val="28"/>
          <w:szCs w:val="28"/>
          <w:lang w:eastAsia="ar-SA"/>
        </w:rPr>
        <w:fldChar w:fldCharType="separate"/>
      </w:r>
      <w:r w:rsidR="001C1763" w:rsidRPr="001C1763">
        <w:rPr>
          <w:rFonts w:ascii="Times New Roman" w:hAnsi="Times New Roman"/>
          <w:bCs w:val="0"/>
          <w:iCs/>
          <w:sz w:val="28"/>
          <w:szCs w:val="28"/>
          <w:lang w:eastAsia="ar-SA"/>
        </w:rPr>
        <w:t xml:space="preserve">Техническое перевооружение АГЗУ № 4 </w:t>
      </w:r>
      <w:proofErr w:type="spellStart"/>
      <w:r w:rsidR="001C1763" w:rsidRPr="001C1763">
        <w:rPr>
          <w:rFonts w:ascii="Times New Roman" w:hAnsi="Times New Roman"/>
          <w:bCs w:val="0"/>
          <w:iCs/>
          <w:sz w:val="28"/>
          <w:szCs w:val="28"/>
          <w:lang w:eastAsia="ar-SA"/>
        </w:rPr>
        <w:t>Сидоровского</w:t>
      </w:r>
      <w:proofErr w:type="spellEnd"/>
      <w:r w:rsidR="001C1763" w:rsidRPr="001C1763">
        <w:rPr>
          <w:rFonts w:ascii="Times New Roman" w:hAnsi="Times New Roman"/>
          <w:bCs w:val="0"/>
          <w:iCs/>
          <w:sz w:val="28"/>
          <w:szCs w:val="28"/>
          <w:lang w:eastAsia="ar-SA"/>
        </w:rPr>
        <w:t xml:space="preserve"> месторождения</w:t>
      </w:r>
      <w:r w:rsidR="001C1763" w:rsidRPr="001C1763">
        <w:rPr>
          <w:rFonts w:ascii="Times New Roman" w:hAnsi="Times New Roman"/>
          <w:bCs w:val="0"/>
          <w:iCs/>
          <w:sz w:val="28"/>
          <w:szCs w:val="28"/>
          <w:lang w:eastAsia="ar-SA"/>
        </w:rPr>
        <w:fldChar w:fldCharType="end"/>
      </w:r>
      <w:r w:rsidR="009D68B6" w:rsidRPr="00BE25ED">
        <w:rPr>
          <w:rFonts w:ascii="Times New Roman" w:hAnsi="Times New Roman"/>
          <w:bCs w:val="0"/>
          <w:iCs/>
          <w:sz w:val="28"/>
          <w:szCs w:val="28"/>
          <w:lang w:eastAsia="ar-SA"/>
        </w:rPr>
        <w:t>»</w:t>
      </w:r>
      <w:r w:rsidR="009D68B6" w:rsidRPr="00780C6D">
        <w:rPr>
          <w:rFonts w:ascii="Times New Roman" w:hAnsi="Times New Roman"/>
          <w:bCs w:val="0"/>
          <w:iCs/>
          <w:sz w:val="28"/>
          <w:szCs w:val="28"/>
          <w:lang w:eastAsia="ar-SA"/>
        </w:rPr>
        <w:t xml:space="preserve"> </w:t>
      </w:r>
    </w:p>
    <w:p w:rsidR="00780C6D" w:rsidRPr="00780C6D" w:rsidRDefault="00780C6D" w:rsidP="00780C6D">
      <w:pPr>
        <w:pStyle w:val="af4"/>
        <w:rPr>
          <w:lang w:eastAsia="ar-SA"/>
        </w:rPr>
      </w:pPr>
    </w:p>
    <w:p w:rsidR="00C911ED" w:rsidRDefault="009D68B6" w:rsidP="00C911ED">
      <w:pPr>
        <w:autoSpaceDE w:val="0"/>
        <w:autoSpaceDN w:val="0"/>
        <w:adjustRightInd w:val="0"/>
        <w:spacing w:line="360" w:lineRule="auto"/>
        <w:ind w:firstLine="284"/>
        <w:jc w:val="center"/>
        <w:rPr>
          <w:iCs/>
          <w:sz w:val="28"/>
          <w:szCs w:val="28"/>
        </w:rPr>
      </w:pPr>
      <w:r w:rsidRPr="00780C6D">
        <w:rPr>
          <w:iCs/>
          <w:sz w:val="28"/>
          <w:szCs w:val="28"/>
        </w:rPr>
        <w:t>в границах сельск</w:t>
      </w:r>
      <w:r w:rsidR="001C1763">
        <w:rPr>
          <w:iCs/>
          <w:sz w:val="28"/>
          <w:szCs w:val="28"/>
        </w:rPr>
        <w:t>ого</w:t>
      </w:r>
      <w:r w:rsidR="007B4756" w:rsidRPr="00780C6D">
        <w:rPr>
          <w:iCs/>
          <w:sz w:val="28"/>
          <w:szCs w:val="28"/>
        </w:rPr>
        <w:t xml:space="preserve"> </w:t>
      </w:r>
      <w:r w:rsidRPr="00780C6D">
        <w:rPr>
          <w:iCs/>
          <w:sz w:val="28"/>
          <w:szCs w:val="28"/>
        </w:rPr>
        <w:t>поселени</w:t>
      </w:r>
      <w:r w:rsidR="001C1763">
        <w:rPr>
          <w:iCs/>
          <w:sz w:val="28"/>
          <w:szCs w:val="28"/>
        </w:rPr>
        <w:t>я</w:t>
      </w:r>
      <w:r w:rsidRPr="00780C6D">
        <w:rPr>
          <w:iCs/>
          <w:sz w:val="28"/>
          <w:szCs w:val="28"/>
        </w:rPr>
        <w:t xml:space="preserve"> </w:t>
      </w:r>
      <w:proofErr w:type="spellStart"/>
      <w:r w:rsidR="001C1763">
        <w:rPr>
          <w:iCs/>
          <w:sz w:val="28"/>
          <w:szCs w:val="28"/>
        </w:rPr>
        <w:t>Захаркино</w:t>
      </w:r>
      <w:proofErr w:type="spellEnd"/>
      <w:r w:rsidR="002A48F1">
        <w:rPr>
          <w:iCs/>
          <w:sz w:val="28"/>
          <w:szCs w:val="28"/>
        </w:rPr>
        <w:t xml:space="preserve">, </w:t>
      </w:r>
    </w:p>
    <w:p w:rsidR="009D68B6" w:rsidRPr="00780C6D" w:rsidRDefault="00C911ED" w:rsidP="00C911ED">
      <w:pPr>
        <w:autoSpaceDE w:val="0"/>
        <w:autoSpaceDN w:val="0"/>
        <w:adjustRightInd w:val="0"/>
        <w:spacing w:line="360" w:lineRule="auto"/>
        <w:ind w:firstLine="284"/>
        <w:jc w:val="center"/>
        <w:rPr>
          <w:iCs/>
          <w:sz w:val="28"/>
          <w:szCs w:val="28"/>
        </w:rPr>
      </w:pPr>
      <w:r>
        <w:rPr>
          <w:iCs/>
          <w:sz w:val="28"/>
          <w:szCs w:val="28"/>
        </w:rPr>
        <w:t xml:space="preserve">муниципального района </w:t>
      </w:r>
      <w:r w:rsidR="001C1763">
        <w:rPr>
          <w:iCs/>
          <w:sz w:val="28"/>
          <w:szCs w:val="28"/>
        </w:rPr>
        <w:t>Сергиевск</w:t>
      </w:r>
      <w:r>
        <w:rPr>
          <w:iCs/>
          <w:sz w:val="28"/>
          <w:szCs w:val="28"/>
        </w:rPr>
        <w:t xml:space="preserve">ий </w:t>
      </w:r>
      <w:r w:rsidR="009D68B6" w:rsidRPr="00780C6D">
        <w:rPr>
          <w:iCs/>
          <w:sz w:val="28"/>
          <w:szCs w:val="28"/>
        </w:rPr>
        <w:t>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6"/>
        <w:tabs>
          <w:tab w:val="right" w:pos="9356"/>
        </w:tabs>
        <w:jc w:val="left"/>
        <w:rPr>
          <w:rFonts w:ascii="Times New Roman" w:hAnsi="Times New Roman"/>
          <w:sz w:val="28"/>
          <w:szCs w:val="28"/>
        </w:rPr>
      </w:pPr>
    </w:p>
    <w:p w:rsidR="006575C1" w:rsidRPr="006575C1" w:rsidRDefault="006575C1" w:rsidP="006575C1">
      <w:pPr>
        <w:pStyle w:val="af4"/>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p w:rsidR="00AA504C" w:rsidRDefault="00AA504C" w:rsidP="00AA504C">
      <w:pPr>
        <w:pStyle w:val="af6"/>
        <w:tabs>
          <w:tab w:val="right" w:pos="9356"/>
        </w:tabs>
        <w:jc w:val="left"/>
        <w:rPr>
          <w:rFonts w:ascii="Times New Roman" w:hAnsi="Times New Roman"/>
          <w:sz w:val="28"/>
          <w:szCs w:val="28"/>
        </w:rPr>
      </w:pPr>
    </w:p>
    <w:p w:rsidR="00AA504C" w:rsidRDefault="00AA504C" w:rsidP="00AA504C">
      <w:pPr>
        <w:pStyle w:val="af6"/>
        <w:tabs>
          <w:tab w:val="right" w:pos="9356"/>
        </w:tabs>
        <w:jc w:val="left"/>
        <w:rPr>
          <w:rFonts w:ascii="Times New Roman" w:hAnsi="Times New Roman"/>
          <w:sz w:val="28"/>
          <w:szCs w:val="28"/>
        </w:rPr>
      </w:pPr>
    </w:p>
    <w:p w:rsidR="007B4756" w:rsidRDefault="007B4756" w:rsidP="007B4756">
      <w:pPr>
        <w:pStyle w:val="af4"/>
      </w:pPr>
    </w:p>
    <w:p w:rsidR="007B4756" w:rsidRPr="00C56767" w:rsidRDefault="007B4756" w:rsidP="007B4756">
      <w:pPr>
        <w:pStyle w:val="af4"/>
      </w:pPr>
    </w:p>
    <w:tbl>
      <w:tblPr>
        <w:tblStyle w:val="a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61333F" w:rsidRPr="00424016" w:rsidTr="007B4756">
        <w:trPr>
          <w:trHeight w:val="1106"/>
          <w:jc w:val="center"/>
        </w:trPr>
        <w:tc>
          <w:tcPr>
            <w:tcW w:w="3652" w:type="dxa"/>
            <w:vAlign w:val="center"/>
          </w:tcPr>
          <w:p w:rsidR="0061333F" w:rsidRPr="00424016" w:rsidRDefault="0061333F" w:rsidP="001F1F32">
            <w:pPr>
              <w:autoSpaceDE w:val="0"/>
              <w:autoSpaceDN w:val="0"/>
              <w:adjustRightInd w:val="0"/>
              <w:jc w:val="center"/>
              <w:rPr>
                <w:bCs/>
              </w:rPr>
            </w:pPr>
            <w:r w:rsidRPr="00424016">
              <w:rPr>
                <w:bCs/>
              </w:rPr>
              <w:t>Главный инженер</w:t>
            </w:r>
          </w:p>
        </w:tc>
        <w:tc>
          <w:tcPr>
            <w:tcW w:w="2728" w:type="dxa"/>
            <w:vAlign w:val="center"/>
          </w:tcPr>
          <w:p w:rsidR="0061333F" w:rsidRPr="00424016" w:rsidRDefault="0061333F" w:rsidP="001F1F32">
            <w:pPr>
              <w:pStyle w:val="af6"/>
              <w:tabs>
                <w:tab w:val="right" w:pos="9356"/>
              </w:tabs>
              <w:rPr>
                <w:rFonts w:ascii="Times New Roman" w:hAnsi="Times New Roman"/>
                <w:b w:val="0"/>
                <w:sz w:val="24"/>
                <w:szCs w:val="24"/>
                <w:lang w:eastAsia="ar-SA"/>
              </w:rPr>
            </w:pPr>
            <w:r>
              <w:rPr>
                <w:noProof/>
              </w:rPr>
              <w:drawing>
                <wp:inline distT="0" distB="0" distL="0" distR="0" wp14:anchorId="44869BA6" wp14:editId="7B0E0B9D">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61333F" w:rsidRPr="00424016" w:rsidRDefault="0061333F" w:rsidP="001F1F32">
            <w:pPr>
              <w:pStyle w:val="af6"/>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61333F" w:rsidRPr="00424016" w:rsidTr="007B4756">
        <w:trPr>
          <w:trHeight w:val="1106"/>
          <w:jc w:val="center"/>
        </w:trPr>
        <w:tc>
          <w:tcPr>
            <w:tcW w:w="3652" w:type="dxa"/>
            <w:vAlign w:val="center"/>
          </w:tcPr>
          <w:p w:rsidR="00FC11FE" w:rsidRPr="00424016" w:rsidRDefault="00B223CD" w:rsidP="00FC11FE">
            <w:pPr>
              <w:autoSpaceDE w:val="0"/>
              <w:autoSpaceDN w:val="0"/>
              <w:adjustRightInd w:val="0"/>
              <w:jc w:val="center"/>
              <w:rPr>
                <w:bCs/>
              </w:rPr>
            </w:pPr>
            <w:r>
              <w:rPr>
                <w:bCs/>
              </w:rPr>
              <w:t>Главный инженер проекта</w:t>
            </w:r>
          </w:p>
          <w:p w:rsidR="0061333F" w:rsidRPr="00424016" w:rsidRDefault="0061333F" w:rsidP="001F1F32">
            <w:pPr>
              <w:pStyle w:val="af6"/>
              <w:tabs>
                <w:tab w:val="right" w:pos="9356"/>
              </w:tabs>
              <w:rPr>
                <w:rFonts w:ascii="Times New Roman" w:hAnsi="Times New Roman"/>
                <w:b w:val="0"/>
                <w:sz w:val="24"/>
                <w:szCs w:val="24"/>
                <w:lang w:eastAsia="ar-SA"/>
              </w:rPr>
            </w:pPr>
          </w:p>
        </w:tc>
        <w:tc>
          <w:tcPr>
            <w:tcW w:w="2728" w:type="dxa"/>
            <w:vAlign w:val="center"/>
          </w:tcPr>
          <w:p w:rsidR="0061333F" w:rsidRPr="00424016" w:rsidRDefault="00FC11FE" w:rsidP="001F1F32">
            <w:pPr>
              <w:pStyle w:val="af6"/>
              <w:tabs>
                <w:tab w:val="right" w:pos="9356"/>
              </w:tabs>
              <w:rPr>
                <w:rFonts w:ascii="Times New Roman" w:hAnsi="Times New Roman"/>
                <w:b w:val="0"/>
                <w:sz w:val="24"/>
                <w:szCs w:val="24"/>
                <w:lang w:eastAsia="ar-SA"/>
              </w:rPr>
            </w:pPr>
            <w:r>
              <w:rPr>
                <w:noProof/>
              </w:rPr>
              <w:drawing>
                <wp:anchor distT="0" distB="0" distL="114300" distR="114300" simplePos="0" relativeHeight="251663360" behindDoc="1" locked="0" layoutInCell="1" allowOverlap="1" wp14:anchorId="5F4E5053" wp14:editId="5A6C660E">
                  <wp:simplePos x="0" y="0"/>
                  <wp:positionH relativeFrom="column">
                    <wp:posOffset>383540</wp:posOffset>
                  </wp:positionH>
                  <wp:positionV relativeFrom="paragraph">
                    <wp:posOffset>-77470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61333F" w:rsidRPr="00424016" w:rsidRDefault="00FC11FE" w:rsidP="00B223CD">
            <w:pPr>
              <w:pStyle w:val="af6"/>
              <w:tabs>
                <w:tab w:val="right" w:pos="9356"/>
              </w:tabs>
              <w:rPr>
                <w:rFonts w:ascii="Times New Roman" w:hAnsi="Times New Roman"/>
                <w:b w:val="0"/>
                <w:sz w:val="24"/>
                <w:szCs w:val="24"/>
                <w:lang w:eastAsia="ar-SA"/>
              </w:rPr>
            </w:pPr>
            <w:r>
              <w:rPr>
                <w:rFonts w:ascii="Times New Roman" w:hAnsi="Times New Roman"/>
                <w:b w:val="0"/>
                <w:sz w:val="24"/>
                <w:szCs w:val="24"/>
                <w:lang w:eastAsia="ar-SA"/>
              </w:rPr>
              <w:t>А</w:t>
            </w:r>
            <w:r w:rsidR="0061333F" w:rsidRPr="00424016">
              <w:rPr>
                <w:rFonts w:ascii="Times New Roman" w:hAnsi="Times New Roman"/>
                <w:b w:val="0"/>
                <w:sz w:val="24"/>
                <w:szCs w:val="24"/>
                <w:lang w:eastAsia="ar-SA"/>
              </w:rPr>
              <w:t>.</w:t>
            </w:r>
            <w:r w:rsidR="00B223CD">
              <w:rPr>
                <w:rFonts w:ascii="Times New Roman" w:hAnsi="Times New Roman"/>
                <w:b w:val="0"/>
                <w:sz w:val="24"/>
                <w:szCs w:val="24"/>
                <w:lang w:eastAsia="ar-SA"/>
              </w:rPr>
              <w:t>В</w:t>
            </w:r>
            <w:r w:rsidR="0061333F">
              <w:rPr>
                <w:rFonts w:ascii="Times New Roman" w:hAnsi="Times New Roman"/>
                <w:b w:val="0"/>
                <w:sz w:val="24"/>
                <w:szCs w:val="24"/>
                <w:lang w:eastAsia="ar-SA"/>
              </w:rPr>
              <w:t xml:space="preserve">. </w:t>
            </w:r>
            <w:r w:rsidR="00B223CD">
              <w:rPr>
                <w:rFonts w:ascii="Times New Roman" w:hAnsi="Times New Roman"/>
                <w:b w:val="0"/>
                <w:sz w:val="24"/>
                <w:szCs w:val="24"/>
                <w:lang w:eastAsia="ar-SA"/>
              </w:rPr>
              <w:t>Зимина</w:t>
            </w:r>
          </w:p>
        </w:tc>
      </w:tr>
    </w:tbl>
    <w:p w:rsidR="007B4756" w:rsidRDefault="007B4756" w:rsidP="007B4756">
      <w:pPr>
        <w:pStyle w:val="af4"/>
        <w:jc w:val="center"/>
        <w:rPr>
          <w:rFonts w:ascii="Times New Roman" w:hAnsi="Times New Roman"/>
          <w:b/>
        </w:rPr>
      </w:pPr>
    </w:p>
    <w:p w:rsidR="000A5A6F" w:rsidRDefault="000A5A6F" w:rsidP="00950311">
      <w:pPr>
        <w:pStyle w:val="af4"/>
        <w:jc w:val="center"/>
        <w:rPr>
          <w:rFonts w:ascii="Times New Roman" w:hAnsi="Times New Roman"/>
          <w:b/>
        </w:rPr>
      </w:pPr>
    </w:p>
    <w:p w:rsidR="00164DE8" w:rsidRDefault="00164DE8" w:rsidP="00950311">
      <w:pPr>
        <w:pStyle w:val="af4"/>
        <w:jc w:val="center"/>
        <w:rPr>
          <w:rFonts w:ascii="Times New Roman" w:hAnsi="Times New Roman"/>
          <w:b/>
        </w:rPr>
      </w:pPr>
    </w:p>
    <w:p w:rsidR="00950311" w:rsidRDefault="00950311" w:rsidP="00950311">
      <w:pPr>
        <w:pStyle w:val="af4"/>
        <w:jc w:val="center"/>
        <w:rPr>
          <w:rFonts w:ascii="Times New Roman" w:hAnsi="Times New Roman"/>
          <w:b/>
        </w:rPr>
      </w:pPr>
      <w:r w:rsidRPr="002D494E">
        <w:rPr>
          <w:rFonts w:ascii="Times New Roman" w:hAnsi="Times New Roman"/>
          <w:b/>
        </w:rPr>
        <w:t>Самара, 20</w:t>
      </w:r>
      <w:r w:rsidR="002232AE">
        <w:rPr>
          <w:rFonts w:ascii="Times New Roman" w:hAnsi="Times New Roman"/>
          <w:b/>
          <w:lang w:val="en-US"/>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AE47F7"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AE47F7"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AE47F7" w:rsidRPr="000C620A" w:rsidTr="002B6DD3">
        <w:trPr>
          <w:trHeight w:hRule="exact" w:val="397"/>
          <w:jc w:val="center"/>
        </w:trPr>
        <w:tc>
          <w:tcPr>
            <w:tcW w:w="813" w:type="dxa"/>
            <w:vAlign w:val="center"/>
          </w:tcPr>
          <w:p w:rsidR="00D96F93" w:rsidRPr="000C620A" w:rsidRDefault="00D96F93" w:rsidP="000C620A">
            <w:pPr>
              <w:pStyle w:val="1d"/>
              <w:spacing w:line="240" w:lineRule="exact"/>
              <w:jc w:val="center"/>
              <w:rPr>
                <w:sz w:val="24"/>
                <w:szCs w:val="24"/>
                <w:lang w:eastAsia="zh-CN"/>
              </w:rPr>
            </w:pP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AE47F7" w:rsidRPr="0061333F" w:rsidTr="002B6DD3">
        <w:trPr>
          <w:trHeight w:hRule="exact" w:val="565"/>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1.1</w:t>
            </w:r>
          </w:p>
        </w:tc>
        <w:tc>
          <w:tcPr>
            <w:tcW w:w="8079" w:type="dxa"/>
            <w:vAlign w:val="center"/>
          </w:tcPr>
          <w:p w:rsidR="00D96F93" w:rsidRPr="00AE6A06" w:rsidRDefault="00D96F93" w:rsidP="004E33E3">
            <w:pPr>
              <w:pStyle w:val="1d"/>
              <w:spacing w:line="240" w:lineRule="exact"/>
              <w:rPr>
                <w:bCs/>
                <w:color w:val="4F81BD" w:themeColor="accent1"/>
                <w:sz w:val="24"/>
                <w:szCs w:val="24"/>
              </w:rPr>
            </w:pPr>
            <w:r w:rsidRPr="0061333F">
              <w:rPr>
                <w:bCs/>
                <w:sz w:val="26"/>
                <w:szCs w:val="26"/>
              </w:rPr>
              <w:t>Чертеж красных линий. Чертеж  границ зон планируемого размещения линейных объектов М:2000</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hRule="exact" w:val="359"/>
          <w:jc w:val="center"/>
        </w:trPr>
        <w:tc>
          <w:tcPr>
            <w:tcW w:w="813" w:type="dxa"/>
            <w:vAlign w:val="center"/>
          </w:tcPr>
          <w:p w:rsidR="00D96F93" w:rsidRPr="0061333F" w:rsidRDefault="00D96F93" w:rsidP="000C620A">
            <w:pPr>
              <w:pStyle w:val="1d"/>
              <w:spacing w:line="240" w:lineRule="exact"/>
              <w:jc w:val="center"/>
              <w:rPr>
                <w:b/>
                <w:sz w:val="24"/>
                <w:szCs w:val="24"/>
                <w:lang w:eastAsia="zh-CN"/>
              </w:rPr>
            </w:pPr>
          </w:p>
        </w:tc>
        <w:tc>
          <w:tcPr>
            <w:tcW w:w="8079" w:type="dxa"/>
            <w:vAlign w:val="center"/>
          </w:tcPr>
          <w:p w:rsidR="00D96F93" w:rsidRDefault="00D96F93" w:rsidP="000C620A">
            <w:pPr>
              <w:pStyle w:val="1d"/>
              <w:spacing w:line="240" w:lineRule="exact"/>
              <w:jc w:val="center"/>
              <w:rPr>
                <w:b/>
                <w:sz w:val="24"/>
                <w:szCs w:val="24"/>
                <w:lang w:eastAsia="zh-CN"/>
              </w:rPr>
            </w:pPr>
            <w:r w:rsidRPr="0061333F">
              <w:rPr>
                <w:b/>
                <w:sz w:val="24"/>
                <w:szCs w:val="24"/>
                <w:lang w:eastAsia="zh-CN"/>
              </w:rPr>
              <w:t>Раздел 2 «Положение о размещении линейных объектов»</w:t>
            </w:r>
          </w:p>
          <w:p w:rsidR="00AE6A06" w:rsidRDefault="00AE6A06" w:rsidP="000C620A">
            <w:pPr>
              <w:pStyle w:val="1d"/>
              <w:spacing w:line="240" w:lineRule="exact"/>
              <w:jc w:val="center"/>
              <w:rPr>
                <w:b/>
                <w:sz w:val="24"/>
                <w:szCs w:val="24"/>
                <w:lang w:eastAsia="zh-CN"/>
              </w:rPr>
            </w:pPr>
          </w:p>
          <w:p w:rsidR="00AE6A06" w:rsidRPr="0061333F" w:rsidRDefault="00AE6A06" w:rsidP="000C620A">
            <w:pPr>
              <w:pStyle w:val="1d"/>
              <w:spacing w:line="240" w:lineRule="exact"/>
              <w:jc w:val="center"/>
              <w:rPr>
                <w:b/>
                <w:sz w:val="24"/>
                <w:szCs w:val="24"/>
                <w:lang w:eastAsia="zh-CN"/>
              </w:rPr>
            </w:pPr>
          </w:p>
          <w:p w:rsidR="00D96F93" w:rsidRPr="0061333F" w:rsidRDefault="00D96F93" w:rsidP="000C620A">
            <w:pPr>
              <w:pStyle w:val="1d"/>
              <w:spacing w:line="240" w:lineRule="exact"/>
              <w:jc w:val="center"/>
              <w:rPr>
                <w:b/>
                <w:sz w:val="24"/>
                <w:szCs w:val="24"/>
                <w:lang w:eastAsia="zh-CN"/>
              </w:rPr>
            </w:pPr>
          </w:p>
        </w:tc>
        <w:tc>
          <w:tcPr>
            <w:tcW w:w="758" w:type="dxa"/>
            <w:vAlign w:val="center"/>
          </w:tcPr>
          <w:p w:rsidR="00D96F93" w:rsidRPr="0061333F" w:rsidRDefault="00D96F93" w:rsidP="000C620A">
            <w:pPr>
              <w:pStyle w:val="1d"/>
              <w:spacing w:line="240" w:lineRule="exact"/>
              <w:jc w:val="center"/>
              <w:rPr>
                <w:b/>
                <w:sz w:val="24"/>
                <w:szCs w:val="24"/>
                <w:lang w:eastAsia="zh-CN"/>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2.1.</w:t>
            </w:r>
          </w:p>
        </w:tc>
        <w:tc>
          <w:tcPr>
            <w:tcW w:w="8079" w:type="dxa"/>
            <w:vAlign w:val="center"/>
          </w:tcPr>
          <w:p w:rsidR="00D96F93" w:rsidRPr="0061333F" w:rsidRDefault="00AE47F7" w:rsidP="004E33E3">
            <w:pPr>
              <w:pStyle w:val="1d"/>
              <w:spacing w:line="240" w:lineRule="exact"/>
              <w:rPr>
                <w:bCs/>
                <w:sz w:val="26"/>
                <w:szCs w:val="26"/>
              </w:rPr>
            </w:pPr>
            <w:r w:rsidRPr="0061333F">
              <w:rPr>
                <w:bCs/>
                <w:sz w:val="26"/>
                <w:szCs w:val="26"/>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2.2.</w:t>
            </w:r>
          </w:p>
        </w:tc>
        <w:tc>
          <w:tcPr>
            <w:tcW w:w="8079" w:type="dxa"/>
            <w:vAlign w:val="center"/>
          </w:tcPr>
          <w:p w:rsidR="00D96F93" w:rsidRPr="0061333F" w:rsidRDefault="00AE47F7" w:rsidP="004E33E3">
            <w:pPr>
              <w:pStyle w:val="1d"/>
              <w:spacing w:line="240" w:lineRule="exact"/>
              <w:rPr>
                <w:bCs/>
                <w:sz w:val="26"/>
                <w:szCs w:val="26"/>
              </w:rPr>
            </w:pPr>
            <w:r w:rsidRPr="0061333F">
              <w:rPr>
                <w:bCs/>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2.3.</w:t>
            </w:r>
          </w:p>
        </w:tc>
        <w:tc>
          <w:tcPr>
            <w:tcW w:w="8079" w:type="dxa"/>
            <w:vAlign w:val="center"/>
          </w:tcPr>
          <w:p w:rsidR="00D96F93" w:rsidRPr="0061333F" w:rsidRDefault="00AE47F7" w:rsidP="004E33E3">
            <w:pPr>
              <w:pStyle w:val="1d"/>
              <w:spacing w:line="240" w:lineRule="exact"/>
              <w:rPr>
                <w:bCs/>
                <w:sz w:val="26"/>
                <w:szCs w:val="26"/>
              </w:rPr>
            </w:pPr>
            <w:r w:rsidRPr="0061333F">
              <w:rPr>
                <w:bCs/>
                <w:sz w:val="26"/>
                <w:szCs w:val="26"/>
              </w:rPr>
              <w:t xml:space="preserve">Перечень </w:t>
            </w:r>
            <w:proofErr w:type="gramStart"/>
            <w:r w:rsidRPr="0061333F">
              <w:rPr>
                <w:bCs/>
                <w:sz w:val="26"/>
                <w:szCs w:val="26"/>
              </w:rPr>
              <w:t>координат характерных точек границ зон планируемого размещения линейных объектов</w:t>
            </w:r>
            <w:proofErr w:type="gramEnd"/>
            <w:r w:rsidRPr="0061333F">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2.4.</w:t>
            </w:r>
          </w:p>
        </w:tc>
        <w:tc>
          <w:tcPr>
            <w:tcW w:w="8079" w:type="dxa"/>
            <w:vAlign w:val="center"/>
          </w:tcPr>
          <w:p w:rsidR="00D96F93" w:rsidRPr="0061333F" w:rsidRDefault="00AE47F7" w:rsidP="004E33E3">
            <w:pPr>
              <w:pStyle w:val="1d"/>
              <w:spacing w:line="240" w:lineRule="exact"/>
              <w:rPr>
                <w:bCs/>
                <w:sz w:val="26"/>
                <w:szCs w:val="26"/>
              </w:rPr>
            </w:pPr>
            <w:r w:rsidRPr="0061333F">
              <w:rPr>
                <w:bCs/>
                <w:sz w:val="26"/>
                <w:szCs w:val="26"/>
              </w:rPr>
              <w:t xml:space="preserve">Перечень </w:t>
            </w:r>
            <w:proofErr w:type="gramStart"/>
            <w:r w:rsidRPr="0061333F">
              <w:rPr>
                <w:bCs/>
                <w:sz w:val="26"/>
                <w:szCs w:val="26"/>
              </w:rPr>
              <w:t>координат характерных точек границ зон планируемого размещения линейных</w:t>
            </w:r>
            <w:proofErr w:type="gramEnd"/>
            <w:r w:rsidRPr="0061333F">
              <w:rPr>
                <w:bCs/>
                <w:sz w:val="26"/>
                <w:szCs w:val="26"/>
              </w:rPr>
              <w:t xml:space="preserve"> объектов, подлежащих переносу (переустройству) из зон планируемого размещения линейных объектов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2.5.</w:t>
            </w:r>
          </w:p>
        </w:tc>
        <w:tc>
          <w:tcPr>
            <w:tcW w:w="8079" w:type="dxa"/>
            <w:vAlign w:val="center"/>
          </w:tcPr>
          <w:p w:rsidR="003B2270" w:rsidRPr="0061333F" w:rsidRDefault="00AE47F7" w:rsidP="004E33E3">
            <w:pPr>
              <w:pStyle w:val="1d"/>
              <w:spacing w:line="240" w:lineRule="exact"/>
              <w:rPr>
                <w:bCs/>
                <w:sz w:val="26"/>
                <w:szCs w:val="26"/>
              </w:rPr>
            </w:pPr>
            <w:r w:rsidRPr="0061333F">
              <w:rPr>
                <w:bCs/>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2.6.</w:t>
            </w:r>
          </w:p>
        </w:tc>
        <w:tc>
          <w:tcPr>
            <w:tcW w:w="8079" w:type="dxa"/>
            <w:vAlign w:val="center"/>
          </w:tcPr>
          <w:p w:rsidR="003B2270" w:rsidRPr="0061333F" w:rsidRDefault="00AE47F7" w:rsidP="004E33E3">
            <w:pPr>
              <w:pStyle w:val="1d"/>
              <w:spacing w:line="240" w:lineRule="exact"/>
              <w:rPr>
                <w:bCs/>
                <w:sz w:val="26"/>
                <w:szCs w:val="26"/>
              </w:rPr>
            </w:pPr>
            <w:proofErr w:type="gramStart"/>
            <w:r w:rsidRPr="0061333F">
              <w:rPr>
                <w:bCs/>
                <w:sz w:val="26"/>
                <w:szCs w:val="26"/>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2.7</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w:t>
            </w:r>
            <w:proofErr w:type="gramStart"/>
            <w:r w:rsidRPr="0061333F">
              <w:rPr>
                <w:bCs/>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1333F">
              <w:rPr>
                <w:bCs/>
                <w:sz w:val="26"/>
                <w:szCs w:val="26"/>
              </w:rPr>
              <w:t xml:space="preserve"> линейных объектов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2.8.</w:t>
            </w:r>
          </w:p>
        </w:tc>
        <w:tc>
          <w:tcPr>
            <w:tcW w:w="8079" w:type="dxa"/>
            <w:vAlign w:val="center"/>
          </w:tcPr>
          <w:p w:rsidR="003B2270" w:rsidRPr="0061333F" w:rsidRDefault="00AE47F7" w:rsidP="004E33E3">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охране окружающей среды </w:t>
            </w:r>
          </w:p>
        </w:tc>
        <w:tc>
          <w:tcPr>
            <w:tcW w:w="758" w:type="dxa"/>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3B2270">
            <w:pPr>
              <w:pStyle w:val="1d"/>
              <w:spacing w:line="240" w:lineRule="exact"/>
              <w:jc w:val="center"/>
              <w:rPr>
                <w:bCs/>
                <w:sz w:val="26"/>
                <w:szCs w:val="26"/>
              </w:rPr>
            </w:pPr>
            <w:r w:rsidRPr="0061333F">
              <w:rPr>
                <w:bCs/>
                <w:sz w:val="26"/>
                <w:szCs w:val="26"/>
              </w:rPr>
              <w:t>2.9.</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tc>
        <w:tc>
          <w:tcPr>
            <w:tcW w:w="758" w:type="dxa"/>
            <w:vAlign w:val="center"/>
          </w:tcPr>
          <w:p w:rsidR="003B2270" w:rsidRPr="0061333F" w:rsidRDefault="003B2270" w:rsidP="000C620A">
            <w:pPr>
              <w:pStyle w:val="1d"/>
              <w:spacing w:line="240" w:lineRule="exact"/>
              <w:jc w:val="center"/>
              <w:rPr>
                <w:bCs/>
                <w:sz w:val="26"/>
                <w:szCs w:val="26"/>
              </w:rPr>
            </w:pPr>
          </w:p>
        </w:tc>
      </w:tr>
      <w:tr w:rsidR="001762F3" w:rsidRPr="00D650A4" w:rsidTr="002B6DD3">
        <w:trPr>
          <w:trHeight w:val="393"/>
          <w:jc w:val="center"/>
        </w:trPr>
        <w:tc>
          <w:tcPr>
            <w:tcW w:w="813" w:type="dxa"/>
            <w:vAlign w:val="center"/>
          </w:tcPr>
          <w:p w:rsidR="001762F3" w:rsidRPr="00D650A4" w:rsidRDefault="001762F3" w:rsidP="003B2270">
            <w:pPr>
              <w:pStyle w:val="1d"/>
              <w:spacing w:line="240" w:lineRule="exact"/>
              <w:jc w:val="center"/>
              <w:rPr>
                <w:b/>
                <w:bCs/>
                <w:sz w:val="26"/>
                <w:szCs w:val="26"/>
              </w:rPr>
            </w:pPr>
          </w:p>
        </w:tc>
        <w:tc>
          <w:tcPr>
            <w:tcW w:w="8079" w:type="dxa"/>
            <w:vAlign w:val="center"/>
          </w:tcPr>
          <w:p w:rsidR="001762F3" w:rsidRPr="00D650A4" w:rsidRDefault="001762F3" w:rsidP="00AE47F7">
            <w:pPr>
              <w:pStyle w:val="1d"/>
              <w:spacing w:line="240" w:lineRule="exact"/>
              <w:rPr>
                <w:b/>
                <w:bCs/>
                <w:sz w:val="26"/>
                <w:szCs w:val="26"/>
              </w:rPr>
            </w:pPr>
            <w:r w:rsidRPr="00D650A4">
              <w:rPr>
                <w:b/>
                <w:bCs/>
                <w:sz w:val="26"/>
                <w:szCs w:val="26"/>
              </w:rPr>
              <w:t>Приложения</w:t>
            </w:r>
            <w:r w:rsidR="00E6763C">
              <w:rPr>
                <w:b/>
                <w:bCs/>
                <w:sz w:val="26"/>
                <w:szCs w:val="26"/>
              </w:rPr>
              <w:t xml:space="preserve"> </w:t>
            </w:r>
          </w:p>
        </w:tc>
        <w:tc>
          <w:tcPr>
            <w:tcW w:w="758" w:type="dxa"/>
            <w:vAlign w:val="center"/>
          </w:tcPr>
          <w:p w:rsidR="001762F3" w:rsidRPr="00D650A4" w:rsidRDefault="001762F3" w:rsidP="000C620A">
            <w:pPr>
              <w:pStyle w:val="1d"/>
              <w:spacing w:line="240" w:lineRule="exact"/>
              <w:jc w:val="center"/>
              <w:rPr>
                <w:b/>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1762F3" w:rsidP="001E4F10">
            <w:pPr>
              <w:pStyle w:val="1d"/>
              <w:spacing w:line="240" w:lineRule="exact"/>
              <w:rPr>
                <w:bCs/>
                <w:sz w:val="26"/>
                <w:szCs w:val="26"/>
              </w:rPr>
            </w:pPr>
            <w:r>
              <w:rPr>
                <w:sz w:val="26"/>
                <w:szCs w:val="26"/>
              </w:rPr>
              <w:t xml:space="preserve">Ответ </w:t>
            </w:r>
            <w:r w:rsidR="00767BFF">
              <w:rPr>
                <w:sz w:val="26"/>
                <w:szCs w:val="26"/>
              </w:rPr>
              <w:t>Управления государственной охраны</w:t>
            </w:r>
            <w:r w:rsidRPr="00466D12">
              <w:rPr>
                <w:sz w:val="26"/>
                <w:szCs w:val="26"/>
              </w:rPr>
              <w:t xml:space="preserve"> объектов культурного наследия Самарской области</w:t>
            </w:r>
            <w:r w:rsidR="00767BFF">
              <w:rPr>
                <w:sz w:val="26"/>
                <w:szCs w:val="26"/>
              </w:rPr>
              <w:t xml:space="preserve"> </w:t>
            </w:r>
            <w:r w:rsidR="008F0863">
              <w:rPr>
                <w:sz w:val="26"/>
                <w:szCs w:val="26"/>
              </w:rPr>
              <w:t>(Лесной фонд)</w:t>
            </w:r>
            <w:r w:rsidR="00DE57E4" w:rsidRPr="00DE57E4">
              <w:rPr>
                <w:sz w:val="26"/>
                <w:szCs w:val="26"/>
              </w:rPr>
              <w:t xml:space="preserve"> </w:t>
            </w:r>
            <w:r w:rsidR="00767BFF" w:rsidRPr="001E4F10">
              <w:rPr>
                <w:sz w:val="26"/>
                <w:szCs w:val="26"/>
              </w:rPr>
              <w:t>(</w:t>
            </w:r>
            <w:r w:rsidR="001E4F10" w:rsidRPr="001E4F10">
              <w:rPr>
                <w:sz w:val="26"/>
                <w:szCs w:val="26"/>
              </w:rPr>
              <w:t>27-05-02</w:t>
            </w:r>
            <w:r w:rsidR="00373C2D" w:rsidRPr="001E4F10">
              <w:rPr>
                <w:sz w:val="26"/>
                <w:szCs w:val="26"/>
              </w:rPr>
              <w:t>/</w:t>
            </w:r>
            <w:r w:rsidR="001E4F10" w:rsidRPr="001E4F10">
              <w:rPr>
                <w:sz w:val="26"/>
                <w:szCs w:val="26"/>
              </w:rPr>
              <w:t>27505</w:t>
            </w:r>
            <w:r w:rsidR="00373C2D" w:rsidRPr="001E4F10">
              <w:rPr>
                <w:sz w:val="26"/>
                <w:szCs w:val="26"/>
              </w:rPr>
              <w:t xml:space="preserve"> от </w:t>
            </w:r>
            <w:r w:rsidR="001E4F10" w:rsidRPr="001E4F10">
              <w:rPr>
                <w:sz w:val="26"/>
                <w:szCs w:val="26"/>
              </w:rPr>
              <w:t>2</w:t>
            </w:r>
            <w:r w:rsidR="00373C2D" w:rsidRPr="001E4F10">
              <w:rPr>
                <w:sz w:val="26"/>
                <w:szCs w:val="26"/>
              </w:rPr>
              <w:t>7.</w:t>
            </w:r>
            <w:r w:rsidR="001E4F10" w:rsidRPr="001E4F10">
              <w:rPr>
                <w:sz w:val="26"/>
                <w:szCs w:val="26"/>
              </w:rPr>
              <w:t>11.</w:t>
            </w:r>
            <w:r w:rsidR="00373C2D" w:rsidRPr="001E4F10">
              <w:rPr>
                <w:sz w:val="26"/>
                <w:szCs w:val="26"/>
              </w:rPr>
              <w:t>2019г.)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D650A4" w:rsidP="000F438A">
            <w:pPr>
              <w:pStyle w:val="1d"/>
              <w:spacing w:line="240" w:lineRule="exact"/>
              <w:rPr>
                <w:bCs/>
                <w:sz w:val="26"/>
                <w:szCs w:val="26"/>
              </w:rPr>
            </w:pPr>
            <w:r>
              <w:rPr>
                <w:sz w:val="26"/>
                <w:szCs w:val="26"/>
              </w:rPr>
              <w:t>Ответ М</w:t>
            </w:r>
            <w:r w:rsidR="001762F3" w:rsidRPr="00466D12">
              <w:rPr>
                <w:sz w:val="26"/>
                <w:szCs w:val="26"/>
              </w:rPr>
              <w:t xml:space="preserve">инистерства лесного хозяйства, охраны окружающей среды и природопользования </w:t>
            </w:r>
            <w:r w:rsidR="006209FD">
              <w:rPr>
                <w:sz w:val="26"/>
                <w:szCs w:val="26"/>
              </w:rPr>
              <w:t>Самарской области</w:t>
            </w:r>
            <w:r w:rsidR="008F0863">
              <w:rPr>
                <w:sz w:val="26"/>
                <w:szCs w:val="26"/>
              </w:rPr>
              <w:t xml:space="preserve"> (Водный фонд)</w:t>
            </w:r>
            <w:r w:rsidR="006209FD">
              <w:rPr>
                <w:sz w:val="26"/>
                <w:szCs w:val="26"/>
              </w:rPr>
              <w:t xml:space="preserve"> </w:t>
            </w:r>
            <w:r w:rsidR="006209FD" w:rsidRPr="000F438A">
              <w:rPr>
                <w:sz w:val="26"/>
                <w:szCs w:val="26"/>
              </w:rPr>
              <w:t>(№270401/2</w:t>
            </w:r>
            <w:r w:rsidR="000F438A" w:rsidRPr="000F438A">
              <w:rPr>
                <w:sz w:val="26"/>
                <w:szCs w:val="26"/>
              </w:rPr>
              <w:t>6871</w:t>
            </w:r>
            <w:r w:rsidR="006209FD" w:rsidRPr="000F438A">
              <w:rPr>
                <w:sz w:val="26"/>
                <w:szCs w:val="26"/>
              </w:rPr>
              <w:t xml:space="preserve"> от 19.11.201</w:t>
            </w:r>
            <w:r w:rsidR="000F438A" w:rsidRPr="000F438A">
              <w:rPr>
                <w:sz w:val="26"/>
                <w:szCs w:val="26"/>
              </w:rPr>
              <w:t>9</w:t>
            </w:r>
            <w:r w:rsidR="006209FD" w:rsidRPr="000F438A">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6209FD" w:rsidP="00AD06F3">
            <w:pPr>
              <w:pStyle w:val="1d"/>
              <w:spacing w:line="240" w:lineRule="exact"/>
              <w:rPr>
                <w:sz w:val="26"/>
                <w:szCs w:val="26"/>
              </w:rPr>
            </w:pPr>
            <w:r>
              <w:rPr>
                <w:sz w:val="26"/>
                <w:szCs w:val="26"/>
              </w:rPr>
              <w:t>Ответ М</w:t>
            </w:r>
            <w:r w:rsidRPr="00466D12">
              <w:rPr>
                <w:sz w:val="26"/>
                <w:szCs w:val="26"/>
              </w:rPr>
              <w:t xml:space="preserve">инистерства лесного хозяйства, охраны окружающей среды и </w:t>
            </w:r>
            <w:r w:rsidRPr="00466D12">
              <w:rPr>
                <w:sz w:val="26"/>
                <w:szCs w:val="26"/>
              </w:rPr>
              <w:lastRenderedPageBreak/>
              <w:t xml:space="preserve">природопользования </w:t>
            </w:r>
            <w:r>
              <w:rPr>
                <w:sz w:val="26"/>
                <w:szCs w:val="26"/>
              </w:rPr>
              <w:t>Самарской области</w:t>
            </w:r>
            <w:r w:rsidR="008F0863">
              <w:rPr>
                <w:sz w:val="26"/>
                <w:szCs w:val="26"/>
              </w:rPr>
              <w:t xml:space="preserve"> (ООПТ регионального значения)</w:t>
            </w:r>
            <w:r w:rsidRPr="00AD06F3">
              <w:rPr>
                <w:sz w:val="26"/>
                <w:szCs w:val="26"/>
              </w:rPr>
              <w:t xml:space="preserve"> (№270</w:t>
            </w:r>
            <w:r w:rsidR="00AD06F3" w:rsidRPr="00AD06F3">
              <w:rPr>
                <w:sz w:val="26"/>
                <w:szCs w:val="26"/>
              </w:rPr>
              <w:t>3</w:t>
            </w:r>
            <w:r w:rsidRPr="00AD06F3">
              <w:rPr>
                <w:sz w:val="26"/>
                <w:szCs w:val="26"/>
              </w:rPr>
              <w:t>0</w:t>
            </w:r>
            <w:r w:rsidR="00AD06F3" w:rsidRPr="00AD06F3">
              <w:rPr>
                <w:sz w:val="26"/>
                <w:szCs w:val="26"/>
              </w:rPr>
              <w:t>3</w:t>
            </w:r>
            <w:r w:rsidRPr="00AD06F3">
              <w:rPr>
                <w:sz w:val="26"/>
                <w:szCs w:val="26"/>
              </w:rPr>
              <w:t>/26</w:t>
            </w:r>
            <w:r w:rsidR="00AD06F3" w:rsidRPr="00AD06F3">
              <w:rPr>
                <w:sz w:val="26"/>
                <w:szCs w:val="26"/>
              </w:rPr>
              <w:t>275</w:t>
            </w:r>
            <w:r w:rsidRPr="00AD06F3">
              <w:rPr>
                <w:sz w:val="26"/>
                <w:szCs w:val="26"/>
              </w:rPr>
              <w:t xml:space="preserve"> от 1</w:t>
            </w:r>
            <w:r w:rsidR="00AD06F3" w:rsidRPr="00AD06F3">
              <w:rPr>
                <w:sz w:val="26"/>
                <w:szCs w:val="26"/>
              </w:rPr>
              <w:t>2</w:t>
            </w:r>
            <w:r w:rsidRPr="00AD06F3">
              <w:rPr>
                <w:sz w:val="26"/>
                <w:szCs w:val="26"/>
              </w:rPr>
              <w:t>.11.201</w:t>
            </w:r>
            <w:r w:rsidR="00AD06F3" w:rsidRPr="00AD06F3">
              <w:rPr>
                <w:sz w:val="26"/>
                <w:szCs w:val="26"/>
              </w:rPr>
              <w:t>9</w:t>
            </w:r>
            <w:r w:rsidRPr="00AD06F3">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CE4776" w:rsidP="00690B65">
            <w:pPr>
              <w:pStyle w:val="1d"/>
              <w:spacing w:line="240" w:lineRule="exact"/>
              <w:rPr>
                <w:sz w:val="26"/>
                <w:szCs w:val="26"/>
              </w:rPr>
            </w:pPr>
            <w:r>
              <w:rPr>
                <w:sz w:val="26"/>
                <w:szCs w:val="26"/>
              </w:rPr>
              <w:t xml:space="preserve">Ответ </w:t>
            </w:r>
            <w:r w:rsidR="00D650A4" w:rsidRPr="00466D12">
              <w:rPr>
                <w:sz w:val="26"/>
                <w:szCs w:val="26"/>
              </w:rPr>
              <w:t xml:space="preserve">Администрации </w:t>
            </w:r>
            <w:r>
              <w:rPr>
                <w:sz w:val="26"/>
                <w:szCs w:val="26"/>
              </w:rPr>
              <w:t xml:space="preserve">муниципального района </w:t>
            </w:r>
            <w:proofErr w:type="spellStart"/>
            <w:proofErr w:type="gramStart"/>
            <w:r w:rsidR="00D650A4" w:rsidRPr="00466D12">
              <w:rPr>
                <w:sz w:val="26"/>
                <w:szCs w:val="26"/>
              </w:rPr>
              <w:t>К</w:t>
            </w:r>
            <w:r w:rsidR="008F0863">
              <w:rPr>
                <w:sz w:val="26"/>
                <w:szCs w:val="26"/>
              </w:rPr>
              <w:t>инель</w:t>
            </w:r>
            <w:proofErr w:type="spellEnd"/>
            <w:r w:rsidR="008F0863">
              <w:rPr>
                <w:sz w:val="26"/>
                <w:szCs w:val="26"/>
              </w:rPr>
              <w:t>-Черкасский</w:t>
            </w:r>
            <w:proofErr w:type="gramEnd"/>
            <w:r w:rsidR="00D650A4" w:rsidRPr="00466D12">
              <w:rPr>
                <w:sz w:val="26"/>
                <w:szCs w:val="26"/>
              </w:rPr>
              <w:t xml:space="preserve"> </w:t>
            </w:r>
            <w:r>
              <w:rPr>
                <w:sz w:val="26"/>
                <w:szCs w:val="26"/>
              </w:rPr>
              <w:t>Самарской области</w:t>
            </w:r>
            <w:r w:rsidR="00690B65">
              <w:rPr>
                <w:sz w:val="26"/>
                <w:szCs w:val="26"/>
              </w:rPr>
              <w:t xml:space="preserve"> (ООПТ местного значения)</w:t>
            </w:r>
            <w:r>
              <w:rPr>
                <w:sz w:val="26"/>
                <w:szCs w:val="26"/>
              </w:rPr>
              <w:t xml:space="preserve"> </w:t>
            </w:r>
            <w:r w:rsidRPr="00690B65">
              <w:rPr>
                <w:sz w:val="26"/>
                <w:szCs w:val="26"/>
              </w:rPr>
              <w:t>№</w:t>
            </w:r>
            <w:r w:rsidR="00690B65" w:rsidRPr="00690B65">
              <w:rPr>
                <w:sz w:val="26"/>
                <w:szCs w:val="26"/>
              </w:rPr>
              <w:t>3963</w:t>
            </w:r>
            <w:r w:rsidRPr="00690B65">
              <w:rPr>
                <w:sz w:val="26"/>
                <w:szCs w:val="26"/>
              </w:rPr>
              <w:t xml:space="preserve"> от </w:t>
            </w:r>
            <w:r w:rsidR="00690B65" w:rsidRPr="00690B65">
              <w:rPr>
                <w:sz w:val="26"/>
                <w:szCs w:val="26"/>
              </w:rPr>
              <w:t>11</w:t>
            </w:r>
            <w:r w:rsidRPr="00690B65">
              <w:rPr>
                <w:sz w:val="26"/>
                <w:szCs w:val="26"/>
              </w:rPr>
              <w:t>.</w:t>
            </w:r>
            <w:r w:rsidR="00690B65" w:rsidRPr="00690B65">
              <w:rPr>
                <w:sz w:val="26"/>
                <w:szCs w:val="26"/>
              </w:rPr>
              <w:t>11</w:t>
            </w:r>
            <w:r w:rsidRPr="00690B65">
              <w:rPr>
                <w:sz w:val="26"/>
                <w:szCs w:val="26"/>
              </w:rPr>
              <w:t>.2019г.</w:t>
            </w:r>
          </w:p>
        </w:tc>
        <w:tc>
          <w:tcPr>
            <w:tcW w:w="758" w:type="dxa"/>
            <w:vAlign w:val="center"/>
          </w:tcPr>
          <w:p w:rsidR="001762F3" w:rsidRPr="0061333F" w:rsidRDefault="001762F3" w:rsidP="000C620A">
            <w:pPr>
              <w:pStyle w:val="1d"/>
              <w:spacing w:line="240" w:lineRule="exact"/>
              <w:jc w:val="center"/>
              <w:rPr>
                <w:bCs/>
                <w:sz w:val="26"/>
                <w:szCs w:val="26"/>
              </w:rPr>
            </w:pPr>
          </w:p>
        </w:tc>
      </w:tr>
      <w:tr w:rsidR="00D650A4" w:rsidRPr="0061333F" w:rsidTr="002B6DD3">
        <w:trPr>
          <w:trHeight w:val="393"/>
          <w:jc w:val="center"/>
        </w:trPr>
        <w:tc>
          <w:tcPr>
            <w:tcW w:w="813" w:type="dxa"/>
            <w:vAlign w:val="center"/>
          </w:tcPr>
          <w:p w:rsidR="00D650A4" w:rsidRPr="0061333F" w:rsidRDefault="00D650A4" w:rsidP="003B2270">
            <w:pPr>
              <w:pStyle w:val="1d"/>
              <w:spacing w:line="240" w:lineRule="exact"/>
              <w:jc w:val="center"/>
              <w:rPr>
                <w:bCs/>
                <w:sz w:val="26"/>
                <w:szCs w:val="26"/>
              </w:rPr>
            </w:pPr>
          </w:p>
        </w:tc>
        <w:tc>
          <w:tcPr>
            <w:tcW w:w="8079" w:type="dxa"/>
            <w:vAlign w:val="center"/>
          </w:tcPr>
          <w:p w:rsidR="00D650A4" w:rsidRPr="00466D12" w:rsidRDefault="00D650A4" w:rsidP="00E5668A">
            <w:pPr>
              <w:pStyle w:val="1d"/>
              <w:spacing w:line="240" w:lineRule="exact"/>
              <w:rPr>
                <w:sz w:val="26"/>
                <w:szCs w:val="26"/>
              </w:rPr>
            </w:pPr>
            <w:r w:rsidRPr="00466D12">
              <w:rPr>
                <w:sz w:val="26"/>
                <w:szCs w:val="26"/>
              </w:rPr>
              <w:t>Заключению Департамента по недропользованию по приволжскому федеральному округу</w:t>
            </w:r>
            <w:r w:rsidR="004F4857">
              <w:rPr>
                <w:sz w:val="26"/>
                <w:szCs w:val="26"/>
              </w:rPr>
              <w:t xml:space="preserve"> </w:t>
            </w:r>
            <w:r w:rsidR="004F4857" w:rsidRPr="00E5668A">
              <w:rPr>
                <w:sz w:val="26"/>
                <w:szCs w:val="26"/>
              </w:rPr>
              <w:t>(№СМ-ПФО-13-00-36/34</w:t>
            </w:r>
            <w:r w:rsidR="00E5668A" w:rsidRPr="00E5668A">
              <w:rPr>
                <w:sz w:val="26"/>
                <w:szCs w:val="26"/>
              </w:rPr>
              <w:t>50</w:t>
            </w:r>
            <w:r w:rsidR="004F4857" w:rsidRPr="00E5668A">
              <w:rPr>
                <w:sz w:val="26"/>
                <w:szCs w:val="26"/>
              </w:rPr>
              <w:t xml:space="preserve"> от </w:t>
            </w:r>
            <w:r w:rsidR="00E5668A" w:rsidRPr="00E5668A">
              <w:rPr>
                <w:sz w:val="26"/>
                <w:szCs w:val="26"/>
              </w:rPr>
              <w:t>11</w:t>
            </w:r>
            <w:r w:rsidR="004F4857" w:rsidRPr="00E5668A">
              <w:rPr>
                <w:sz w:val="26"/>
                <w:szCs w:val="26"/>
              </w:rPr>
              <w:t>.12.201</w:t>
            </w:r>
            <w:r w:rsidR="00E5668A" w:rsidRPr="00E5668A">
              <w:rPr>
                <w:sz w:val="26"/>
                <w:szCs w:val="26"/>
              </w:rPr>
              <w:t>9</w:t>
            </w:r>
            <w:r w:rsidR="004F4857" w:rsidRPr="00E5668A">
              <w:rPr>
                <w:sz w:val="26"/>
                <w:szCs w:val="26"/>
              </w:rPr>
              <w:t>г.)</w:t>
            </w:r>
          </w:p>
        </w:tc>
        <w:tc>
          <w:tcPr>
            <w:tcW w:w="758" w:type="dxa"/>
            <w:vAlign w:val="center"/>
          </w:tcPr>
          <w:p w:rsidR="00D650A4" w:rsidRPr="0061333F" w:rsidRDefault="00D650A4" w:rsidP="000C620A">
            <w:pPr>
              <w:pStyle w:val="1d"/>
              <w:spacing w:line="240" w:lineRule="exact"/>
              <w:jc w:val="center"/>
              <w:rPr>
                <w:bCs/>
                <w:sz w:val="26"/>
                <w:szCs w:val="26"/>
              </w:rPr>
            </w:pPr>
          </w:p>
        </w:tc>
      </w:tr>
    </w:tbl>
    <w:p w:rsidR="006B03EA" w:rsidRPr="0061333F" w:rsidRDefault="006B03EA" w:rsidP="007B4756">
      <w:pPr>
        <w:tabs>
          <w:tab w:val="right" w:leader="dot" w:pos="9072"/>
        </w:tabs>
        <w:spacing w:line="360" w:lineRule="auto"/>
        <w:rPr>
          <w:bCs/>
          <w:sz w:val="26"/>
          <w:szCs w:val="26"/>
          <w:lang w:eastAsia="ru-RU"/>
        </w:rPr>
      </w:pPr>
    </w:p>
    <w:p w:rsidR="007B4756" w:rsidRDefault="007B4756"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61333F" w:rsidRDefault="0061333F"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373C2D" w:rsidRDefault="00373C2D"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E7459E" w:rsidRDefault="00E7459E" w:rsidP="00711099">
      <w:pPr>
        <w:tabs>
          <w:tab w:val="right" w:leader="dot" w:pos="9072"/>
        </w:tabs>
        <w:spacing w:line="360" w:lineRule="auto"/>
        <w:jc w:val="center"/>
        <w:rPr>
          <w:b/>
        </w:rPr>
      </w:pPr>
    </w:p>
    <w:p w:rsidR="00E7459E" w:rsidRDefault="00E7459E" w:rsidP="00711099">
      <w:pPr>
        <w:tabs>
          <w:tab w:val="right" w:leader="dot" w:pos="9072"/>
        </w:tabs>
        <w:spacing w:line="360" w:lineRule="auto"/>
        <w:jc w:val="center"/>
        <w:rPr>
          <w:b/>
        </w:rPr>
      </w:pPr>
    </w:p>
    <w:p w:rsidR="00E7459E" w:rsidRDefault="00E7459E" w:rsidP="00711099">
      <w:pPr>
        <w:tabs>
          <w:tab w:val="right" w:leader="dot" w:pos="9072"/>
        </w:tabs>
        <w:spacing w:line="360" w:lineRule="auto"/>
        <w:jc w:val="center"/>
        <w:rPr>
          <w:b/>
        </w:rPr>
      </w:pPr>
    </w:p>
    <w:p w:rsidR="006B03EA" w:rsidRPr="00466D12" w:rsidRDefault="004D0597" w:rsidP="00466D12">
      <w:pPr>
        <w:pStyle w:val="1"/>
        <w:numPr>
          <w:ilvl w:val="0"/>
          <w:numId w:val="0"/>
        </w:numPr>
        <w:ind w:left="709"/>
        <w:rPr>
          <w:sz w:val="26"/>
          <w:szCs w:val="26"/>
        </w:rPr>
      </w:pPr>
      <w:r w:rsidRPr="00466D12">
        <w:rPr>
          <w:sz w:val="26"/>
          <w:szCs w:val="26"/>
        </w:rPr>
        <w:lastRenderedPageBreak/>
        <w:t>Исходно-разрешительная документация</w:t>
      </w:r>
    </w:p>
    <w:p w:rsidR="004D0597" w:rsidRPr="00466D12" w:rsidRDefault="004D0597" w:rsidP="00466D12">
      <w:pPr>
        <w:ind w:left="113" w:firstLine="709"/>
        <w:jc w:val="both"/>
        <w:rPr>
          <w:bCs/>
          <w:sz w:val="26"/>
          <w:szCs w:val="26"/>
        </w:rPr>
      </w:pPr>
      <w:r w:rsidRPr="00466D12">
        <w:rPr>
          <w:sz w:val="26"/>
          <w:szCs w:val="26"/>
        </w:rPr>
        <w:t xml:space="preserve">Проектная документация на объект </w:t>
      </w:r>
      <w:r w:rsidR="001C1763">
        <w:rPr>
          <w:sz w:val="26"/>
          <w:szCs w:val="26"/>
        </w:rPr>
        <w:t>6418</w:t>
      </w:r>
      <w:r w:rsidRPr="00466D12">
        <w:rPr>
          <w:sz w:val="26"/>
          <w:szCs w:val="26"/>
        </w:rPr>
        <w:t>П «</w:t>
      </w:r>
      <w:r w:rsidR="001C1763">
        <w:rPr>
          <w:color w:val="000000"/>
          <w:sz w:val="26"/>
          <w:szCs w:val="26"/>
        </w:rPr>
        <w:t xml:space="preserve">Техническое перевооружение АГЗУ №4 </w:t>
      </w:r>
      <w:proofErr w:type="spellStart"/>
      <w:r w:rsidR="001C1763">
        <w:rPr>
          <w:color w:val="000000"/>
          <w:sz w:val="26"/>
          <w:szCs w:val="26"/>
        </w:rPr>
        <w:t>Сидоровского</w:t>
      </w:r>
      <w:proofErr w:type="spellEnd"/>
      <w:r w:rsidR="001C1763">
        <w:rPr>
          <w:color w:val="000000"/>
          <w:sz w:val="26"/>
          <w:szCs w:val="26"/>
        </w:rPr>
        <w:t xml:space="preserve"> месторождения</w:t>
      </w:r>
      <w:r w:rsidRPr="00466D12">
        <w:rPr>
          <w:bCs/>
          <w:sz w:val="26"/>
          <w:szCs w:val="26"/>
        </w:rPr>
        <w:t>» разработана на основании:</w:t>
      </w:r>
    </w:p>
    <w:p w:rsidR="004D0597" w:rsidRPr="00466D12" w:rsidRDefault="004D7E54" w:rsidP="00FC1901">
      <w:pPr>
        <w:pStyle w:val="af6"/>
        <w:numPr>
          <w:ilvl w:val="0"/>
          <w:numId w:val="7"/>
        </w:numPr>
        <w:jc w:val="both"/>
        <w:rPr>
          <w:rFonts w:ascii="Times New Roman" w:hAnsi="Times New Roman"/>
          <w:b w:val="0"/>
          <w:sz w:val="26"/>
          <w:szCs w:val="26"/>
        </w:rPr>
      </w:pPr>
      <w:r w:rsidRPr="00466D12">
        <w:rPr>
          <w:rFonts w:ascii="Times New Roman" w:hAnsi="Times New Roman"/>
          <w:b w:val="0"/>
          <w:sz w:val="26"/>
          <w:szCs w:val="26"/>
        </w:rPr>
        <w:t>Технического з</w:t>
      </w:r>
      <w:r w:rsidR="004D0597" w:rsidRPr="00466D12">
        <w:rPr>
          <w:rFonts w:ascii="Times New Roman" w:hAnsi="Times New Roman"/>
          <w:b w:val="0"/>
          <w:sz w:val="26"/>
          <w:szCs w:val="26"/>
        </w:rPr>
        <w:t xml:space="preserve">адания на </w:t>
      </w:r>
      <w:r w:rsidRPr="00466D12">
        <w:rPr>
          <w:rFonts w:ascii="Times New Roman" w:hAnsi="Times New Roman"/>
          <w:b w:val="0"/>
          <w:sz w:val="26"/>
          <w:szCs w:val="26"/>
        </w:rPr>
        <w:t xml:space="preserve">выполнение проекта планировки территории </w:t>
      </w:r>
      <w:r w:rsidR="004D0597" w:rsidRPr="00466D12">
        <w:rPr>
          <w:rFonts w:ascii="Times New Roman" w:hAnsi="Times New Roman"/>
          <w:b w:val="0"/>
          <w:sz w:val="26"/>
          <w:szCs w:val="26"/>
        </w:rPr>
        <w:t>проектирование объект</w:t>
      </w:r>
      <w:r w:rsidRPr="00466D12">
        <w:rPr>
          <w:rFonts w:ascii="Times New Roman" w:hAnsi="Times New Roman"/>
          <w:b w:val="0"/>
          <w:sz w:val="26"/>
          <w:szCs w:val="26"/>
        </w:rPr>
        <w:t xml:space="preserve">а: </w:t>
      </w:r>
      <w:r w:rsidR="001C1763">
        <w:rPr>
          <w:rFonts w:ascii="Times New Roman" w:hAnsi="Times New Roman"/>
          <w:b w:val="0"/>
          <w:sz w:val="26"/>
          <w:szCs w:val="26"/>
        </w:rPr>
        <w:t>6418</w:t>
      </w:r>
      <w:r w:rsidR="004D0597" w:rsidRPr="00466D12">
        <w:rPr>
          <w:rFonts w:ascii="Times New Roman" w:hAnsi="Times New Roman"/>
          <w:b w:val="0"/>
          <w:sz w:val="26"/>
          <w:szCs w:val="26"/>
        </w:rPr>
        <w:t>П «</w:t>
      </w:r>
      <w:r w:rsidR="001C1763">
        <w:rPr>
          <w:rFonts w:ascii="Times New Roman" w:hAnsi="Times New Roman"/>
          <w:b w:val="0"/>
          <w:sz w:val="26"/>
          <w:szCs w:val="26"/>
        </w:rPr>
        <w:t xml:space="preserve">Техническое перевооружение АГЗУ №4 </w:t>
      </w:r>
      <w:proofErr w:type="spellStart"/>
      <w:r w:rsidR="001C1763">
        <w:rPr>
          <w:rFonts w:ascii="Times New Roman" w:hAnsi="Times New Roman"/>
          <w:b w:val="0"/>
          <w:sz w:val="26"/>
          <w:szCs w:val="26"/>
        </w:rPr>
        <w:t>Сидоровского</w:t>
      </w:r>
      <w:proofErr w:type="spellEnd"/>
      <w:r w:rsidR="001C1763">
        <w:rPr>
          <w:rFonts w:ascii="Times New Roman" w:hAnsi="Times New Roman"/>
          <w:b w:val="0"/>
          <w:sz w:val="26"/>
          <w:szCs w:val="26"/>
        </w:rPr>
        <w:t xml:space="preserve"> месторождения</w:t>
      </w:r>
      <w:r w:rsidR="004D0597" w:rsidRPr="00466D12">
        <w:rPr>
          <w:rFonts w:ascii="Times New Roman" w:hAnsi="Times New Roman"/>
          <w:b w:val="0"/>
          <w:sz w:val="26"/>
          <w:szCs w:val="26"/>
        </w:rPr>
        <w:t>»</w:t>
      </w:r>
      <w:r w:rsidRPr="00466D12">
        <w:rPr>
          <w:rFonts w:ascii="Times New Roman" w:hAnsi="Times New Roman"/>
          <w:b w:val="0"/>
          <w:sz w:val="26"/>
          <w:szCs w:val="26"/>
        </w:rPr>
        <w:t xml:space="preserve"> на территории муниципального района </w:t>
      </w:r>
      <w:r w:rsidR="008F2B38">
        <w:rPr>
          <w:rFonts w:ascii="Times New Roman" w:hAnsi="Times New Roman"/>
          <w:b w:val="0"/>
          <w:sz w:val="26"/>
          <w:szCs w:val="26"/>
        </w:rPr>
        <w:t>Сергиевский</w:t>
      </w:r>
      <w:r w:rsidRPr="00466D12">
        <w:rPr>
          <w:rFonts w:ascii="Times New Roman" w:hAnsi="Times New Roman"/>
          <w:b w:val="0"/>
          <w:sz w:val="26"/>
          <w:szCs w:val="26"/>
        </w:rPr>
        <w:t xml:space="preserve"> Самарской области</w:t>
      </w:r>
      <w:r w:rsidR="004D0597" w:rsidRPr="00466D12">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466D12">
        <w:rPr>
          <w:rFonts w:ascii="Times New Roman" w:hAnsi="Times New Roman"/>
          <w:b w:val="0"/>
          <w:sz w:val="26"/>
          <w:szCs w:val="26"/>
        </w:rPr>
        <w:t>Самаранефтегаз</w:t>
      </w:r>
      <w:proofErr w:type="spellEnd"/>
      <w:r w:rsidR="004D0597" w:rsidRPr="00466D12">
        <w:rPr>
          <w:rFonts w:ascii="Times New Roman" w:hAnsi="Times New Roman"/>
          <w:b w:val="0"/>
          <w:sz w:val="26"/>
          <w:szCs w:val="26"/>
        </w:rPr>
        <w:t xml:space="preserve">» О.В. </w:t>
      </w:r>
      <w:proofErr w:type="spellStart"/>
      <w:r w:rsidR="004D0597" w:rsidRPr="00466D12">
        <w:rPr>
          <w:rFonts w:ascii="Times New Roman" w:hAnsi="Times New Roman"/>
          <w:b w:val="0"/>
          <w:sz w:val="26"/>
          <w:szCs w:val="26"/>
        </w:rPr>
        <w:t>Гладуновым</w:t>
      </w:r>
      <w:proofErr w:type="spellEnd"/>
      <w:r w:rsidR="004D0597" w:rsidRPr="00466D12">
        <w:rPr>
          <w:rFonts w:ascii="Times New Roman" w:hAnsi="Times New Roman"/>
          <w:b w:val="0"/>
          <w:sz w:val="26"/>
          <w:szCs w:val="26"/>
        </w:rPr>
        <w:t xml:space="preserve"> в 20</w:t>
      </w:r>
      <w:r w:rsidR="00E7459E">
        <w:rPr>
          <w:rFonts w:ascii="Times New Roman" w:hAnsi="Times New Roman"/>
          <w:b w:val="0"/>
          <w:sz w:val="26"/>
          <w:szCs w:val="26"/>
        </w:rPr>
        <w:t>20</w:t>
      </w:r>
      <w:r w:rsidR="004D0597" w:rsidRPr="00466D12">
        <w:rPr>
          <w:rFonts w:ascii="Times New Roman" w:hAnsi="Times New Roman"/>
          <w:b w:val="0"/>
          <w:sz w:val="26"/>
          <w:szCs w:val="26"/>
        </w:rPr>
        <w:t xml:space="preserve"> г.;</w:t>
      </w:r>
    </w:p>
    <w:p w:rsidR="004D0597" w:rsidRPr="00466D12" w:rsidRDefault="004D0597" w:rsidP="00FC1901">
      <w:pPr>
        <w:pStyle w:val="a"/>
        <w:numPr>
          <w:ilvl w:val="0"/>
          <w:numId w:val="7"/>
        </w:numPr>
        <w:tabs>
          <w:tab w:val="clear" w:pos="1038"/>
          <w:tab w:val="left" w:pos="709"/>
        </w:tabs>
        <w:ind w:left="113" w:firstLine="313"/>
        <w:rPr>
          <w:rFonts w:ascii="Times New Roman" w:hAnsi="Times New Roman"/>
          <w:sz w:val="26"/>
          <w:szCs w:val="26"/>
        </w:rPr>
      </w:pPr>
      <w:r w:rsidRPr="00466D12">
        <w:rPr>
          <w:rFonts w:ascii="Times New Roman" w:hAnsi="Times New Roman"/>
          <w:sz w:val="26"/>
          <w:szCs w:val="26"/>
        </w:rPr>
        <w:t>материалов инженерных изысканий, выполненных ООО «</w:t>
      </w:r>
      <w:proofErr w:type="spellStart"/>
      <w:r w:rsidR="00EA02B4" w:rsidRPr="00466D12">
        <w:rPr>
          <w:rFonts w:ascii="Times New Roman" w:hAnsi="Times New Roman"/>
          <w:sz w:val="26"/>
          <w:szCs w:val="26"/>
        </w:rPr>
        <w:t>СамараНИПИнефть</w:t>
      </w:r>
      <w:proofErr w:type="spellEnd"/>
      <w:r w:rsidRPr="00466D12">
        <w:rPr>
          <w:rFonts w:ascii="Times New Roman" w:hAnsi="Times New Roman"/>
          <w:sz w:val="26"/>
          <w:szCs w:val="26"/>
        </w:rPr>
        <w:t xml:space="preserve">», в </w:t>
      </w:r>
      <w:r w:rsidR="005A7896" w:rsidRPr="00466D12">
        <w:rPr>
          <w:rFonts w:ascii="Times New Roman" w:hAnsi="Times New Roman"/>
          <w:sz w:val="26"/>
          <w:szCs w:val="26"/>
        </w:rPr>
        <w:t>201</w:t>
      </w:r>
      <w:r w:rsidR="007E5C59">
        <w:rPr>
          <w:rFonts w:ascii="Times New Roman" w:hAnsi="Times New Roman"/>
          <w:sz w:val="26"/>
          <w:szCs w:val="26"/>
        </w:rPr>
        <w:t>9</w:t>
      </w:r>
      <w:r w:rsidR="005A7896" w:rsidRPr="00466D12">
        <w:rPr>
          <w:rFonts w:ascii="Times New Roman" w:hAnsi="Times New Roman"/>
          <w:sz w:val="26"/>
          <w:szCs w:val="26"/>
        </w:rPr>
        <w:t>г</w:t>
      </w:r>
      <w:r w:rsidRPr="00466D12">
        <w:rPr>
          <w:rFonts w:ascii="Times New Roman" w:hAnsi="Times New Roman"/>
          <w:sz w:val="26"/>
          <w:szCs w:val="26"/>
        </w:rPr>
        <w:t>.</w:t>
      </w:r>
    </w:p>
    <w:p w:rsidR="004D0597" w:rsidRPr="00466D12" w:rsidRDefault="001D05A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466D12">
        <w:rPr>
          <w:rFonts w:ascii="Times New Roman" w:eastAsiaTheme="minorHAnsi" w:hAnsi="Times New Roman" w:cs="Times New Roman"/>
          <w:sz w:val="26"/>
          <w:szCs w:val="26"/>
        </w:rPr>
        <w:t xml:space="preserve"> следующих документов:</w:t>
      </w:r>
    </w:p>
    <w:p w:rsidR="006F737C" w:rsidRPr="00466D12"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 xml:space="preserve">- </w:t>
      </w:r>
      <w:hyperlink r:id="rId12" w:history="1">
        <w:r w:rsidRPr="00466D12">
          <w:rPr>
            <w:rFonts w:ascii="Times New Roman" w:eastAsiaTheme="minorHAnsi" w:hAnsi="Times New Roman" w:cs="Times New Roman"/>
            <w:sz w:val="26"/>
            <w:szCs w:val="26"/>
          </w:rPr>
          <w:t xml:space="preserve">Схема территориального планирования муниципального района </w:t>
        </w:r>
        <w:r w:rsidR="007E5C59">
          <w:rPr>
            <w:rFonts w:ascii="Times New Roman" w:eastAsiaTheme="minorHAnsi" w:hAnsi="Times New Roman" w:cs="Times New Roman"/>
            <w:sz w:val="26"/>
            <w:szCs w:val="26"/>
          </w:rPr>
          <w:t>Сергиевский</w:t>
        </w:r>
      </w:hyperlink>
      <w:r w:rsidRPr="00466D12">
        <w:rPr>
          <w:rFonts w:ascii="Times New Roman" w:eastAsiaTheme="minorHAnsi" w:hAnsi="Times New Roman" w:cs="Times New Roman"/>
          <w:sz w:val="26"/>
          <w:szCs w:val="26"/>
        </w:rPr>
        <w:t>;</w:t>
      </w:r>
    </w:p>
    <w:p w:rsidR="006F737C" w:rsidRPr="00466D12" w:rsidRDefault="005A7896"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0A5A6F" w:rsidRPr="00466D12">
        <w:rPr>
          <w:rFonts w:ascii="Times New Roman" w:eastAsiaTheme="minorHAnsi" w:hAnsi="Times New Roman" w:cs="Times New Roman"/>
          <w:sz w:val="26"/>
          <w:szCs w:val="26"/>
        </w:rPr>
        <w:t xml:space="preserve"> </w:t>
      </w:r>
      <w:r w:rsidR="001D05AC" w:rsidRPr="00466D12">
        <w:rPr>
          <w:rFonts w:ascii="Times New Roman" w:eastAsiaTheme="minorHAnsi" w:hAnsi="Times New Roman" w:cs="Times New Roman"/>
          <w:sz w:val="26"/>
          <w:szCs w:val="26"/>
        </w:rPr>
        <w:t>Карты градостроительного зонирования сельск</w:t>
      </w:r>
      <w:r w:rsidR="00780C6D" w:rsidRPr="00466D12">
        <w:rPr>
          <w:rFonts w:ascii="Times New Roman" w:eastAsiaTheme="minorHAnsi" w:hAnsi="Times New Roman" w:cs="Times New Roman"/>
          <w:sz w:val="26"/>
          <w:szCs w:val="26"/>
        </w:rPr>
        <w:t>ого</w:t>
      </w:r>
      <w:r w:rsidR="001D05AC" w:rsidRPr="00466D12">
        <w:rPr>
          <w:rFonts w:ascii="Times New Roman" w:eastAsiaTheme="minorHAnsi" w:hAnsi="Times New Roman" w:cs="Times New Roman"/>
          <w:sz w:val="26"/>
          <w:szCs w:val="26"/>
        </w:rPr>
        <w:t xml:space="preserve"> поселени</w:t>
      </w:r>
      <w:r w:rsidR="00780C6D" w:rsidRPr="00466D12">
        <w:rPr>
          <w:rFonts w:ascii="Times New Roman" w:eastAsiaTheme="minorHAnsi" w:hAnsi="Times New Roman" w:cs="Times New Roman"/>
          <w:sz w:val="26"/>
          <w:szCs w:val="26"/>
        </w:rPr>
        <w:t xml:space="preserve">я </w:t>
      </w:r>
      <w:proofErr w:type="spellStart"/>
      <w:r w:rsidR="007E5C59">
        <w:rPr>
          <w:rFonts w:ascii="Times New Roman" w:eastAsiaTheme="minorHAnsi" w:hAnsi="Times New Roman" w:cs="Times New Roman"/>
          <w:sz w:val="26"/>
          <w:szCs w:val="26"/>
        </w:rPr>
        <w:t>Захаркино</w:t>
      </w:r>
      <w:proofErr w:type="spellEnd"/>
      <w:r w:rsidR="00391F66" w:rsidRPr="00466D12">
        <w:rPr>
          <w:rFonts w:ascii="Times New Roman" w:eastAsiaTheme="minorHAnsi" w:hAnsi="Times New Roman" w:cs="Times New Roman"/>
          <w:sz w:val="26"/>
          <w:szCs w:val="26"/>
        </w:rPr>
        <w:t xml:space="preserve"> муниципального района </w:t>
      </w:r>
      <w:r w:rsidR="007E5C59">
        <w:rPr>
          <w:rFonts w:ascii="Times New Roman" w:eastAsiaTheme="minorHAnsi" w:hAnsi="Times New Roman" w:cs="Times New Roman"/>
          <w:sz w:val="26"/>
          <w:szCs w:val="26"/>
        </w:rPr>
        <w:t>Сергиевский</w:t>
      </w:r>
      <w:r w:rsidR="00391F66" w:rsidRPr="00466D12">
        <w:rPr>
          <w:rFonts w:ascii="Times New Roman" w:eastAsiaTheme="minorHAnsi" w:hAnsi="Times New Roman" w:cs="Times New Roman"/>
          <w:sz w:val="26"/>
          <w:szCs w:val="26"/>
        </w:rPr>
        <w:t xml:space="preserve"> Самарской области</w:t>
      </w:r>
      <w:r w:rsidR="001D05AC" w:rsidRPr="00466D12">
        <w:rPr>
          <w:rFonts w:ascii="Times New Roman" w:eastAsiaTheme="minorHAnsi" w:hAnsi="Times New Roman" w:cs="Times New Roman"/>
          <w:sz w:val="26"/>
          <w:szCs w:val="26"/>
        </w:rPr>
        <w:t>;</w:t>
      </w:r>
    </w:p>
    <w:p w:rsidR="004D0597" w:rsidRPr="00466D12"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9D6948" w:rsidRPr="00466D12">
        <w:rPr>
          <w:rFonts w:ascii="Times New Roman" w:hAnsi="Times New Roman" w:cs="Times New Roman"/>
          <w:sz w:val="26"/>
          <w:szCs w:val="26"/>
        </w:rPr>
        <w:t xml:space="preserve"> </w:t>
      </w:r>
      <w:r w:rsidR="009D6948" w:rsidRPr="00466D12">
        <w:rPr>
          <w:rFonts w:ascii="Times New Roman" w:eastAsiaTheme="minorHAnsi" w:hAnsi="Times New Roman" w:cs="Times New Roman"/>
          <w:sz w:val="26"/>
          <w:szCs w:val="26"/>
        </w:rPr>
        <w:t>Градостроительный кодекс Российской Федерации от 29.12.2004 N 190-ФЗ</w:t>
      </w:r>
      <w:r w:rsidRPr="00466D12">
        <w:rPr>
          <w:rFonts w:ascii="Times New Roman" w:eastAsiaTheme="minorHAnsi" w:hAnsi="Times New Roman" w:cs="Times New Roman"/>
          <w:sz w:val="26"/>
          <w:szCs w:val="26"/>
        </w:rPr>
        <w:t>;</w:t>
      </w:r>
    </w:p>
    <w:p w:rsidR="004D0597" w:rsidRPr="00466D12"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A17029" w:rsidRPr="00466D12">
        <w:rPr>
          <w:rFonts w:ascii="Times New Roman" w:hAnsi="Times New Roman" w:cs="Times New Roman"/>
          <w:sz w:val="26"/>
          <w:szCs w:val="26"/>
        </w:rPr>
        <w:t xml:space="preserve"> </w:t>
      </w:r>
      <w:r w:rsidR="00A17029" w:rsidRPr="00466D12">
        <w:rPr>
          <w:rFonts w:ascii="Times New Roman" w:eastAsiaTheme="minorHAnsi" w:hAnsi="Times New Roman" w:cs="Times New Roman"/>
          <w:sz w:val="26"/>
          <w:szCs w:val="26"/>
        </w:rPr>
        <w:t>Земельный кодекс Российской Федерации от 25.10.2001 N 136-ФЗ</w:t>
      </w:r>
      <w:r w:rsidRPr="00466D12">
        <w:rPr>
          <w:rFonts w:ascii="Times New Roman" w:eastAsiaTheme="minorHAnsi" w:hAnsi="Times New Roman" w:cs="Times New Roman"/>
          <w:sz w:val="26"/>
          <w:szCs w:val="26"/>
        </w:rPr>
        <w:t>;</w:t>
      </w:r>
    </w:p>
    <w:p w:rsidR="004D0597" w:rsidRPr="00466D12"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A17029" w:rsidRPr="00466D12">
        <w:rPr>
          <w:rFonts w:ascii="Times New Roman" w:hAnsi="Times New Roman" w:cs="Times New Roman"/>
          <w:sz w:val="26"/>
          <w:szCs w:val="26"/>
        </w:rPr>
        <w:t xml:space="preserve"> </w:t>
      </w:r>
      <w:r w:rsidR="00A17029" w:rsidRPr="00466D12">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466D12">
        <w:rPr>
          <w:rFonts w:ascii="Times New Roman" w:eastAsiaTheme="minorHAnsi" w:hAnsi="Times New Roman" w:cs="Times New Roman"/>
          <w:sz w:val="26"/>
          <w:szCs w:val="26"/>
        </w:rPr>
        <w:t>;</w:t>
      </w:r>
    </w:p>
    <w:p w:rsidR="006F737C" w:rsidRPr="00466D12"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1D05AC" w:rsidRPr="00466D12">
        <w:rPr>
          <w:rFonts w:ascii="Times New Roman" w:eastAsiaTheme="minorHAnsi" w:hAnsi="Times New Roman" w:cs="Times New Roman"/>
          <w:sz w:val="26"/>
          <w:szCs w:val="26"/>
        </w:rPr>
        <w:t xml:space="preserve"> </w:t>
      </w:r>
      <w:r w:rsidRPr="00466D12">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 xml:space="preserve">- Постановление Правительства РФ от 12.05.2017 N 564 </w:t>
      </w:r>
      <w:r w:rsidR="00391F66" w:rsidRPr="00466D12">
        <w:rPr>
          <w:rFonts w:ascii="Times New Roman" w:eastAsiaTheme="minorHAnsi" w:hAnsi="Times New Roman" w:cs="Times New Roman"/>
          <w:sz w:val="26"/>
          <w:szCs w:val="26"/>
        </w:rPr>
        <w:t>«</w:t>
      </w:r>
      <w:r w:rsidRPr="00466D12">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BE25ED">
        <w:rPr>
          <w:rFonts w:ascii="Times New Roman" w:eastAsiaTheme="minorHAnsi" w:hAnsi="Times New Roman" w:cs="Times New Roman"/>
          <w:sz w:val="26"/>
          <w:szCs w:val="26"/>
        </w:rPr>
        <w:t>»;</w:t>
      </w:r>
    </w:p>
    <w:p w:rsidR="00BE25ED" w:rsidRDefault="001F1F32" w:rsidP="00BE25ED">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BE25ED" w:rsidRPr="00466D12">
        <w:rPr>
          <w:rFonts w:ascii="Times New Roman" w:eastAsiaTheme="minorHAnsi" w:hAnsi="Times New Roman" w:cs="Times New Roman"/>
          <w:sz w:val="26"/>
          <w:szCs w:val="26"/>
        </w:rPr>
        <w:t xml:space="preserve">Постановление </w:t>
      </w:r>
      <w:r w:rsidR="00BE25ED">
        <w:rPr>
          <w:rFonts w:ascii="Times New Roman" w:eastAsiaTheme="minorHAnsi" w:hAnsi="Times New Roman" w:cs="Times New Roman"/>
          <w:sz w:val="26"/>
          <w:szCs w:val="26"/>
        </w:rPr>
        <w:t xml:space="preserve">Администрации сельского поселения </w:t>
      </w:r>
      <w:proofErr w:type="spellStart"/>
      <w:r w:rsidR="008F2B38">
        <w:rPr>
          <w:rFonts w:ascii="Times New Roman" w:eastAsiaTheme="minorHAnsi" w:hAnsi="Times New Roman" w:cs="Times New Roman"/>
          <w:sz w:val="26"/>
          <w:szCs w:val="26"/>
        </w:rPr>
        <w:t>Захаркино</w:t>
      </w:r>
      <w:proofErr w:type="spellEnd"/>
      <w:r w:rsidR="00BE25ED">
        <w:rPr>
          <w:rFonts w:ascii="Times New Roman" w:eastAsiaTheme="minorHAnsi" w:hAnsi="Times New Roman" w:cs="Times New Roman"/>
          <w:sz w:val="26"/>
          <w:szCs w:val="26"/>
        </w:rPr>
        <w:t xml:space="preserve"> муниципального района </w:t>
      </w:r>
      <w:r w:rsidR="008F2B38">
        <w:rPr>
          <w:rFonts w:ascii="Times New Roman" w:eastAsiaTheme="minorHAnsi" w:hAnsi="Times New Roman" w:cs="Times New Roman"/>
          <w:sz w:val="26"/>
          <w:szCs w:val="26"/>
        </w:rPr>
        <w:t>Сергиевский</w:t>
      </w:r>
      <w:r w:rsidR="00BE25ED">
        <w:rPr>
          <w:rFonts w:ascii="Times New Roman" w:eastAsiaTheme="minorHAnsi" w:hAnsi="Times New Roman" w:cs="Times New Roman"/>
          <w:sz w:val="26"/>
          <w:szCs w:val="26"/>
        </w:rPr>
        <w:t xml:space="preserve"> Самарской области </w:t>
      </w:r>
      <w:r>
        <w:rPr>
          <w:rFonts w:ascii="Times New Roman" w:eastAsiaTheme="minorHAnsi" w:hAnsi="Times New Roman" w:cs="Times New Roman"/>
          <w:sz w:val="26"/>
          <w:szCs w:val="26"/>
        </w:rPr>
        <w:t xml:space="preserve">от </w:t>
      </w:r>
      <w:r w:rsidR="008F2B38">
        <w:rPr>
          <w:rFonts w:ascii="Times New Roman" w:eastAsiaTheme="minorHAnsi" w:hAnsi="Times New Roman" w:cs="Times New Roman"/>
          <w:sz w:val="26"/>
          <w:szCs w:val="26"/>
        </w:rPr>
        <w:t>25</w:t>
      </w:r>
      <w:r>
        <w:rPr>
          <w:rFonts w:ascii="Times New Roman" w:eastAsiaTheme="minorHAnsi" w:hAnsi="Times New Roman" w:cs="Times New Roman"/>
          <w:sz w:val="26"/>
          <w:szCs w:val="26"/>
        </w:rPr>
        <w:t>.</w:t>
      </w:r>
      <w:r w:rsidR="008F2B38">
        <w:rPr>
          <w:rFonts w:ascii="Times New Roman" w:eastAsiaTheme="minorHAnsi" w:hAnsi="Times New Roman" w:cs="Times New Roman"/>
          <w:sz w:val="26"/>
          <w:szCs w:val="26"/>
        </w:rPr>
        <w:t>10</w:t>
      </w:r>
      <w:r>
        <w:rPr>
          <w:rFonts w:ascii="Times New Roman" w:eastAsiaTheme="minorHAnsi" w:hAnsi="Times New Roman" w:cs="Times New Roman"/>
          <w:sz w:val="26"/>
          <w:szCs w:val="26"/>
        </w:rPr>
        <w:t>.2019г. №</w:t>
      </w:r>
      <w:r w:rsidR="008F2B38">
        <w:rPr>
          <w:rFonts w:ascii="Times New Roman" w:eastAsiaTheme="minorHAnsi" w:hAnsi="Times New Roman" w:cs="Times New Roman"/>
          <w:sz w:val="26"/>
          <w:szCs w:val="26"/>
        </w:rPr>
        <w:t>41</w:t>
      </w:r>
      <w:r>
        <w:rPr>
          <w:rFonts w:ascii="Times New Roman" w:eastAsiaTheme="minorHAnsi" w:hAnsi="Times New Roman" w:cs="Times New Roman"/>
          <w:sz w:val="26"/>
          <w:szCs w:val="26"/>
        </w:rPr>
        <w:t xml:space="preserve"> «О </w:t>
      </w:r>
      <w:r w:rsidR="008F2B38">
        <w:rPr>
          <w:rFonts w:ascii="Times New Roman" w:eastAsiaTheme="minorHAnsi" w:hAnsi="Times New Roman" w:cs="Times New Roman"/>
          <w:sz w:val="26"/>
          <w:szCs w:val="26"/>
        </w:rPr>
        <w:t xml:space="preserve">подготовке </w:t>
      </w:r>
      <w:r>
        <w:rPr>
          <w:rFonts w:ascii="Times New Roman" w:eastAsiaTheme="minorHAnsi" w:hAnsi="Times New Roman" w:cs="Times New Roman"/>
          <w:sz w:val="26"/>
          <w:szCs w:val="26"/>
        </w:rPr>
        <w:t>проект</w:t>
      </w:r>
      <w:r w:rsidR="008F2B38">
        <w:rPr>
          <w:rFonts w:ascii="Times New Roman" w:eastAsiaTheme="minorHAnsi" w:hAnsi="Times New Roman" w:cs="Times New Roman"/>
          <w:sz w:val="26"/>
          <w:szCs w:val="26"/>
        </w:rPr>
        <w:t>а</w:t>
      </w:r>
      <w:r>
        <w:rPr>
          <w:rFonts w:ascii="Times New Roman" w:eastAsiaTheme="minorHAnsi" w:hAnsi="Times New Roman" w:cs="Times New Roman"/>
          <w:sz w:val="26"/>
          <w:szCs w:val="26"/>
        </w:rPr>
        <w:t xml:space="preserve"> планировки территории и проект</w:t>
      </w:r>
      <w:r w:rsidR="008F2B38">
        <w:rPr>
          <w:rFonts w:ascii="Times New Roman" w:eastAsiaTheme="minorHAnsi" w:hAnsi="Times New Roman" w:cs="Times New Roman"/>
          <w:sz w:val="26"/>
          <w:szCs w:val="26"/>
        </w:rPr>
        <w:t>а</w:t>
      </w:r>
      <w:r>
        <w:rPr>
          <w:rFonts w:ascii="Times New Roman" w:eastAsiaTheme="minorHAnsi" w:hAnsi="Times New Roman" w:cs="Times New Roman"/>
          <w:sz w:val="26"/>
          <w:szCs w:val="26"/>
        </w:rPr>
        <w:t xml:space="preserve"> межевания территории объекта АО «</w:t>
      </w:r>
      <w:proofErr w:type="spellStart"/>
      <w:r>
        <w:rPr>
          <w:rFonts w:ascii="Times New Roman" w:eastAsiaTheme="minorHAnsi" w:hAnsi="Times New Roman" w:cs="Times New Roman"/>
          <w:sz w:val="26"/>
          <w:szCs w:val="26"/>
        </w:rPr>
        <w:t>Самаранефтегаз</w:t>
      </w:r>
      <w:proofErr w:type="spellEnd"/>
      <w:r>
        <w:rPr>
          <w:rFonts w:ascii="Times New Roman" w:eastAsiaTheme="minorHAnsi" w:hAnsi="Times New Roman" w:cs="Times New Roman"/>
          <w:sz w:val="26"/>
          <w:szCs w:val="26"/>
        </w:rPr>
        <w:t xml:space="preserve">»: </w:t>
      </w:r>
      <w:r w:rsidR="001C1763">
        <w:rPr>
          <w:rFonts w:ascii="Times New Roman" w:eastAsiaTheme="minorHAnsi" w:hAnsi="Times New Roman" w:cs="Times New Roman"/>
          <w:sz w:val="26"/>
          <w:szCs w:val="26"/>
        </w:rPr>
        <w:t>6418</w:t>
      </w:r>
      <w:r>
        <w:rPr>
          <w:rFonts w:ascii="Times New Roman" w:eastAsiaTheme="minorHAnsi" w:hAnsi="Times New Roman" w:cs="Times New Roman"/>
          <w:sz w:val="26"/>
          <w:szCs w:val="26"/>
        </w:rPr>
        <w:t>П «</w:t>
      </w:r>
      <w:r w:rsidR="001C1763">
        <w:rPr>
          <w:rFonts w:ascii="Times New Roman" w:eastAsiaTheme="minorHAnsi" w:hAnsi="Times New Roman" w:cs="Times New Roman"/>
          <w:sz w:val="26"/>
          <w:szCs w:val="26"/>
        </w:rPr>
        <w:t xml:space="preserve">Техническое перевооружение АГЗУ №4 </w:t>
      </w:r>
      <w:proofErr w:type="spellStart"/>
      <w:r w:rsidR="001C1763">
        <w:rPr>
          <w:rFonts w:ascii="Times New Roman" w:eastAsiaTheme="minorHAnsi" w:hAnsi="Times New Roman" w:cs="Times New Roman"/>
          <w:sz w:val="26"/>
          <w:szCs w:val="26"/>
        </w:rPr>
        <w:t>Сидоровского</w:t>
      </w:r>
      <w:proofErr w:type="spellEnd"/>
      <w:r w:rsidR="001C1763">
        <w:rPr>
          <w:rFonts w:ascii="Times New Roman" w:eastAsiaTheme="minorHAnsi" w:hAnsi="Times New Roman" w:cs="Times New Roman"/>
          <w:sz w:val="26"/>
          <w:szCs w:val="26"/>
        </w:rPr>
        <w:t xml:space="preserve"> месторождения</w:t>
      </w:r>
      <w:r w:rsidRPr="001F1F32">
        <w:rPr>
          <w:rFonts w:ascii="Times New Roman" w:eastAsiaTheme="minorHAnsi" w:hAnsi="Times New Roman" w:cs="Times New Roman"/>
          <w:sz w:val="26"/>
          <w:szCs w:val="26"/>
        </w:rPr>
        <w:t xml:space="preserve">» в границах сельского поселения </w:t>
      </w:r>
      <w:proofErr w:type="spellStart"/>
      <w:r w:rsidR="008F2B38">
        <w:rPr>
          <w:rFonts w:ascii="Times New Roman" w:eastAsiaTheme="minorHAnsi" w:hAnsi="Times New Roman" w:cs="Times New Roman"/>
          <w:sz w:val="26"/>
          <w:szCs w:val="26"/>
        </w:rPr>
        <w:t>Захаркино</w:t>
      </w:r>
      <w:proofErr w:type="spellEnd"/>
      <w:r w:rsidR="008F2B38">
        <w:rPr>
          <w:rFonts w:ascii="Times New Roman" w:eastAsiaTheme="minorHAnsi" w:hAnsi="Times New Roman" w:cs="Times New Roman"/>
          <w:sz w:val="26"/>
          <w:szCs w:val="26"/>
        </w:rPr>
        <w:t xml:space="preserve"> </w:t>
      </w:r>
      <w:r w:rsidRPr="001F1F32">
        <w:rPr>
          <w:rFonts w:ascii="Times New Roman" w:eastAsiaTheme="minorHAnsi" w:hAnsi="Times New Roman" w:cs="Times New Roman"/>
          <w:sz w:val="26"/>
          <w:szCs w:val="26"/>
        </w:rPr>
        <w:t xml:space="preserve">муниципального района </w:t>
      </w:r>
      <w:r w:rsidR="008F2B38">
        <w:rPr>
          <w:rFonts w:ascii="Times New Roman" w:eastAsiaTheme="minorHAnsi" w:hAnsi="Times New Roman" w:cs="Times New Roman"/>
          <w:sz w:val="26"/>
          <w:szCs w:val="26"/>
        </w:rPr>
        <w:t>Сергиевский</w:t>
      </w:r>
      <w:r w:rsidRPr="001F1F32">
        <w:rPr>
          <w:rFonts w:ascii="Times New Roman" w:eastAsiaTheme="minorHAnsi" w:hAnsi="Times New Roman" w:cs="Times New Roman"/>
          <w:sz w:val="26"/>
          <w:szCs w:val="26"/>
        </w:rPr>
        <w:t xml:space="preserve"> Самарской области.</w:t>
      </w:r>
      <w:r>
        <w:rPr>
          <w:color w:val="000000"/>
          <w:sz w:val="26"/>
          <w:szCs w:val="26"/>
        </w:rPr>
        <w:t xml:space="preserve"> </w:t>
      </w:r>
    </w:p>
    <w:p w:rsidR="004D0597" w:rsidRPr="00466D12" w:rsidRDefault="004D0597" w:rsidP="00466D12">
      <w:pPr>
        <w:pStyle w:val="af4"/>
        <w:spacing w:before="0"/>
        <w:ind w:left="113" w:firstLine="709"/>
        <w:rPr>
          <w:rFonts w:ascii="Times New Roman" w:hAnsi="Times New Roman"/>
          <w:sz w:val="26"/>
          <w:szCs w:val="26"/>
        </w:rPr>
      </w:pPr>
      <w:r w:rsidRPr="00466D12">
        <w:rPr>
          <w:rFonts w:ascii="Times New Roman" w:hAnsi="Times New Roman"/>
          <w:sz w:val="26"/>
          <w:szCs w:val="26"/>
        </w:rPr>
        <w:t>Заказчик –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tabs>
          <w:tab w:val="right" w:leader="dot" w:pos="9072"/>
        </w:tabs>
        <w:jc w:val="center"/>
        <w:rPr>
          <w:b/>
          <w:sz w:val="26"/>
          <w:szCs w:val="26"/>
        </w:rPr>
      </w:pPr>
      <w:r w:rsidRPr="00466D12">
        <w:rPr>
          <w:b/>
          <w:sz w:val="26"/>
          <w:szCs w:val="26"/>
        </w:rPr>
        <w:t>Раздел 2 "Положение о размещении линейных объектов"</w:t>
      </w:r>
    </w:p>
    <w:p w:rsidR="0094762A" w:rsidRPr="00466D12" w:rsidRDefault="0094762A"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F92446" w:rsidRPr="00466D12" w:rsidRDefault="00F92446" w:rsidP="00466D12">
      <w:pPr>
        <w:pStyle w:val="af4"/>
        <w:spacing w:before="0"/>
        <w:ind w:firstLine="709"/>
        <w:rPr>
          <w:rFonts w:ascii="Times New Roman" w:hAnsi="Times New Roman"/>
          <w:sz w:val="26"/>
          <w:szCs w:val="26"/>
        </w:rPr>
      </w:pPr>
    </w:p>
    <w:p w:rsidR="0094762A" w:rsidRPr="00466D12" w:rsidRDefault="0094762A" w:rsidP="00466D12">
      <w:pPr>
        <w:pStyle w:val="af4"/>
        <w:spacing w:before="0"/>
        <w:ind w:firstLine="709"/>
        <w:rPr>
          <w:rFonts w:ascii="Times New Roman" w:hAnsi="Times New Roman"/>
          <w:sz w:val="26"/>
          <w:szCs w:val="26"/>
        </w:rPr>
      </w:pPr>
    </w:p>
    <w:p w:rsidR="00B37131" w:rsidRDefault="00B37131" w:rsidP="00466D12">
      <w:pPr>
        <w:pStyle w:val="af4"/>
        <w:spacing w:before="0"/>
        <w:ind w:firstLine="709"/>
        <w:rPr>
          <w:rFonts w:ascii="Times New Roman" w:hAnsi="Times New Roman"/>
          <w:sz w:val="26"/>
          <w:szCs w:val="26"/>
        </w:rPr>
      </w:pPr>
    </w:p>
    <w:p w:rsidR="00466D12" w:rsidRPr="00466D12" w:rsidRDefault="00466D12"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Default="00B37131" w:rsidP="00466D12">
      <w:pPr>
        <w:pStyle w:val="af4"/>
        <w:spacing w:before="0"/>
        <w:ind w:firstLine="709"/>
        <w:rPr>
          <w:rFonts w:ascii="Times New Roman" w:hAnsi="Times New Roman"/>
          <w:sz w:val="26"/>
          <w:szCs w:val="26"/>
        </w:rPr>
      </w:pPr>
    </w:p>
    <w:p w:rsidR="00373C2D" w:rsidRPr="00466D12" w:rsidRDefault="00373C2D"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Pr="00466D12" w:rsidRDefault="00B37131" w:rsidP="00466D12">
      <w:pPr>
        <w:pStyle w:val="af4"/>
        <w:spacing w:before="0"/>
        <w:ind w:firstLine="709"/>
        <w:rPr>
          <w:rFonts w:ascii="Times New Roman" w:hAnsi="Times New Roman"/>
          <w:sz w:val="26"/>
          <w:szCs w:val="26"/>
        </w:rPr>
      </w:pPr>
    </w:p>
    <w:p w:rsidR="00B37131" w:rsidRDefault="00B37131" w:rsidP="00466D12">
      <w:pPr>
        <w:pStyle w:val="af4"/>
        <w:spacing w:before="0"/>
        <w:ind w:firstLine="709"/>
        <w:rPr>
          <w:rFonts w:ascii="Times New Roman" w:hAnsi="Times New Roman"/>
          <w:sz w:val="26"/>
          <w:szCs w:val="26"/>
        </w:rPr>
      </w:pPr>
    </w:p>
    <w:p w:rsidR="00A414E8" w:rsidRDefault="00A414E8" w:rsidP="00466D12">
      <w:pPr>
        <w:pStyle w:val="af4"/>
        <w:spacing w:before="0"/>
        <w:ind w:firstLine="709"/>
        <w:rPr>
          <w:rFonts w:ascii="Times New Roman" w:hAnsi="Times New Roman"/>
          <w:sz w:val="26"/>
          <w:szCs w:val="26"/>
        </w:rPr>
      </w:pPr>
    </w:p>
    <w:p w:rsidR="00A414E8" w:rsidRPr="00466D12" w:rsidRDefault="00A414E8" w:rsidP="00466D12">
      <w:pPr>
        <w:pStyle w:val="af4"/>
        <w:spacing w:before="0"/>
        <w:ind w:firstLine="709"/>
        <w:rPr>
          <w:rFonts w:ascii="Times New Roman" w:hAnsi="Times New Roman"/>
          <w:sz w:val="26"/>
          <w:szCs w:val="26"/>
        </w:rPr>
      </w:pPr>
    </w:p>
    <w:p w:rsidR="005A7896" w:rsidRPr="00466D12" w:rsidRDefault="009C1012" w:rsidP="000E0160">
      <w:pPr>
        <w:pStyle w:val="1"/>
      </w:pPr>
      <w:r w:rsidRPr="00466D12">
        <w:lastRenderedPageBreak/>
        <w:t>2.</w:t>
      </w:r>
      <w:r w:rsidR="00F364BB">
        <w:t>1</w:t>
      </w:r>
      <w:r w:rsidRPr="00466D12">
        <w:t xml:space="preserve"> </w:t>
      </w:r>
      <w:r w:rsidR="001F1F32">
        <w:rPr>
          <w:shd w:val="clear" w:color="auto" w:fill="FFFFFF"/>
        </w:rPr>
        <w:t>Н</w:t>
      </w:r>
      <w:r w:rsidR="001F1F32" w:rsidRPr="001F1F32">
        <w:rPr>
          <w:shd w:val="clear" w:color="auto" w:fill="FFFFFF"/>
        </w:rPr>
        <w:t>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517F4B" w:rsidRPr="00517F4B">
        <w:rPr>
          <w:shd w:val="clear" w:color="auto" w:fill="FFFFFF"/>
        </w:rPr>
        <w:t xml:space="preserve"> </w:t>
      </w:r>
    </w:p>
    <w:p w:rsidR="00B47860" w:rsidRPr="008E2B65" w:rsidRDefault="00B47860" w:rsidP="00B47860">
      <w:pPr>
        <w:pStyle w:val="af4"/>
        <w:spacing w:before="0"/>
        <w:ind w:firstLine="709"/>
        <w:jc w:val="center"/>
        <w:rPr>
          <w:rFonts w:ascii="Times New Roman" w:hAnsi="Times New Roman"/>
          <w:b/>
          <w:sz w:val="24"/>
          <w:szCs w:val="24"/>
        </w:rPr>
      </w:pPr>
      <w:r w:rsidRPr="008E2B65">
        <w:rPr>
          <w:rFonts w:ascii="Times New Roman" w:hAnsi="Times New Roman"/>
          <w:b/>
          <w:sz w:val="24"/>
          <w:szCs w:val="24"/>
        </w:rPr>
        <w:t>2.1. Наименование объекта</w:t>
      </w:r>
    </w:p>
    <w:p w:rsidR="009C1012" w:rsidRPr="00466D12" w:rsidRDefault="009C1012" w:rsidP="00466D12">
      <w:pPr>
        <w:rPr>
          <w:sz w:val="26"/>
          <w:szCs w:val="26"/>
        </w:rPr>
      </w:pPr>
    </w:p>
    <w:p w:rsidR="00437BBA" w:rsidRPr="00466D12" w:rsidRDefault="001C1763" w:rsidP="00466D12">
      <w:pPr>
        <w:pStyle w:val="af4"/>
        <w:spacing w:before="0"/>
        <w:ind w:firstLine="709"/>
        <w:rPr>
          <w:rFonts w:ascii="Times New Roman" w:hAnsi="Times New Roman"/>
          <w:sz w:val="26"/>
          <w:szCs w:val="26"/>
        </w:rPr>
      </w:pPr>
      <w:r>
        <w:rPr>
          <w:rFonts w:ascii="Times New Roman" w:hAnsi="Times New Roman"/>
          <w:sz w:val="26"/>
          <w:szCs w:val="26"/>
        </w:rPr>
        <w:t>6418</w:t>
      </w:r>
      <w:r w:rsidR="00437BBA" w:rsidRPr="00466D12">
        <w:rPr>
          <w:rFonts w:ascii="Times New Roman" w:hAnsi="Times New Roman"/>
          <w:sz w:val="26"/>
          <w:szCs w:val="26"/>
        </w:rPr>
        <w:t>П «</w:t>
      </w:r>
      <w:r>
        <w:rPr>
          <w:rFonts w:ascii="Times New Roman" w:hAnsi="Times New Roman"/>
          <w:sz w:val="26"/>
          <w:szCs w:val="26"/>
        </w:rPr>
        <w:t xml:space="preserve">Техническое перевооружение АГЗУ №4 </w:t>
      </w:r>
      <w:proofErr w:type="spellStart"/>
      <w:r>
        <w:rPr>
          <w:rFonts w:ascii="Times New Roman" w:hAnsi="Times New Roman"/>
          <w:sz w:val="26"/>
          <w:szCs w:val="26"/>
        </w:rPr>
        <w:t>Сидоровского</w:t>
      </w:r>
      <w:proofErr w:type="spellEnd"/>
      <w:r>
        <w:rPr>
          <w:rFonts w:ascii="Times New Roman" w:hAnsi="Times New Roman"/>
          <w:sz w:val="26"/>
          <w:szCs w:val="26"/>
        </w:rPr>
        <w:t xml:space="preserve"> месторождения</w:t>
      </w:r>
      <w:r w:rsidR="00437BBA" w:rsidRPr="00466D12">
        <w:rPr>
          <w:rFonts w:ascii="Times New Roman" w:hAnsi="Times New Roman"/>
          <w:sz w:val="26"/>
          <w:szCs w:val="26"/>
        </w:rPr>
        <w:t>»</w:t>
      </w:r>
      <w:r w:rsidR="00906C7F">
        <w:rPr>
          <w:rFonts w:ascii="Times New Roman" w:hAnsi="Times New Roman"/>
          <w:sz w:val="26"/>
          <w:szCs w:val="26"/>
        </w:rPr>
        <w:t>.</w:t>
      </w:r>
    </w:p>
    <w:p w:rsidR="00437BBA" w:rsidRPr="00466D12" w:rsidRDefault="00B47860" w:rsidP="00CC385C">
      <w:pPr>
        <w:pStyle w:val="af4"/>
        <w:spacing w:before="0"/>
        <w:ind w:firstLine="709"/>
        <w:jc w:val="center"/>
        <w:rPr>
          <w:rFonts w:ascii="Times New Roman" w:hAnsi="Times New Roman"/>
          <w:sz w:val="26"/>
          <w:szCs w:val="26"/>
        </w:rPr>
      </w:pPr>
      <w:r w:rsidRPr="008E2B65">
        <w:rPr>
          <w:rFonts w:ascii="Times New Roman" w:hAnsi="Times New Roman"/>
          <w:b/>
          <w:sz w:val="24"/>
          <w:szCs w:val="24"/>
        </w:rPr>
        <w:t>2.2. Основные характеристики и назначение планируемых для размещения линейных объектов</w:t>
      </w:r>
    </w:p>
    <w:p w:rsidR="001B66EF" w:rsidRPr="00CC385C" w:rsidRDefault="00F66C6A" w:rsidP="00466D12">
      <w:pPr>
        <w:pStyle w:val="af4"/>
        <w:spacing w:before="0"/>
        <w:rPr>
          <w:rFonts w:ascii="Times New Roman" w:hAnsi="Times New Roman"/>
          <w:bCs w:val="0"/>
          <w:sz w:val="26"/>
          <w:szCs w:val="26"/>
        </w:rPr>
      </w:pPr>
      <w:r w:rsidRPr="00CC385C">
        <w:rPr>
          <w:rFonts w:ascii="Times New Roman" w:hAnsi="Times New Roman"/>
          <w:bCs w:val="0"/>
          <w:sz w:val="26"/>
          <w:szCs w:val="26"/>
        </w:rPr>
        <w:t>Земельный участок для строительства объекта АО «</w:t>
      </w:r>
      <w:proofErr w:type="spellStart"/>
      <w:r w:rsidRPr="00CC385C">
        <w:rPr>
          <w:rFonts w:ascii="Times New Roman" w:hAnsi="Times New Roman"/>
          <w:bCs w:val="0"/>
          <w:sz w:val="26"/>
          <w:szCs w:val="26"/>
        </w:rPr>
        <w:t>Самаранефтегаз</w:t>
      </w:r>
      <w:proofErr w:type="spellEnd"/>
      <w:r w:rsidRPr="00CC385C">
        <w:rPr>
          <w:rFonts w:ascii="Times New Roman" w:hAnsi="Times New Roman"/>
          <w:bCs w:val="0"/>
          <w:sz w:val="26"/>
          <w:szCs w:val="26"/>
        </w:rPr>
        <w:t>» «</w:t>
      </w:r>
      <w:r w:rsidR="001C1763" w:rsidRPr="00CC385C">
        <w:rPr>
          <w:rFonts w:ascii="Times New Roman" w:hAnsi="Times New Roman"/>
          <w:bCs w:val="0"/>
          <w:sz w:val="26"/>
          <w:szCs w:val="26"/>
        </w:rPr>
        <w:t xml:space="preserve">Техническое перевооружение АГЗУ №4 </w:t>
      </w:r>
      <w:proofErr w:type="spellStart"/>
      <w:r w:rsidR="001C1763" w:rsidRPr="00CC385C">
        <w:rPr>
          <w:rFonts w:ascii="Times New Roman" w:hAnsi="Times New Roman"/>
          <w:bCs w:val="0"/>
          <w:sz w:val="26"/>
          <w:szCs w:val="26"/>
        </w:rPr>
        <w:t>Сидоровского</w:t>
      </w:r>
      <w:proofErr w:type="spellEnd"/>
      <w:r w:rsidR="001C1763" w:rsidRPr="00CC385C">
        <w:rPr>
          <w:rFonts w:ascii="Times New Roman" w:hAnsi="Times New Roman"/>
          <w:bCs w:val="0"/>
          <w:sz w:val="26"/>
          <w:szCs w:val="26"/>
        </w:rPr>
        <w:t xml:space="preserve"> месторождения</w:t>
      </w:r>
      <w:r w:rsidRPr="00CC385C">
        <w:rPr>
          <w:rFonts w:ascii="Times New Roman" w:hAnsi="Times New Roman"/>
          <w:bCs w:val="0"/>
          <w:sz w:val="26"/>
          <w:szCs w:val="26"/>
        </w:rPr>
        <w:t xml:space="preserve">» расположен на территории муниципального района </w:t>
      </w:r>
      <w:r w:rsidR="008F2B38" w:rsidRPr="00CC385C">
        <w:rPr>
          <w:rFonts w:ascii="Times New Roman" w:hAnsi="Times New Roman"/>
          <w:bCs w:val="0"/>
          <w:sz w:val="26"/>
          <w:szCs w:val="26"/>
        </w:rPr>
        <w:t>Сергиевский</w:t>
      </w:r>
      <w:r w:rsidRPr="00CC385C">
        <w:rPr>
          <w:rFonts w:ascii="Times New Roman" w:hAnsi="Times New Roman"/>
          <w:bCs w:val="0"/>
          <w:sz w:val="26"/>
          <w:szCs w:val="26"/>
        </w:rPr>
        <w:t xml:space="preserve"> Самарской области.</w:t>
      </w:r>
      <w:r w:rsidR="001B66EF" w:rsidRPr="00CC385C">
        <w:rPr>
          <w:rFonts w:ascii="Times New Roman" w:hAnsi="Times New Roman"/>
          <w:bCs w:val="0"/>
          <w:sz w:val="26"/>
          <w:szCs w:val="26"/>
        </w:rPr>
        <w:t xml:space="preserve"> </w:t>
      </w:r>
    </w:p>
    <w:p w:rsidR="00B47860" w:rsidRPr="00CC385C" w:rsidRDefault="00B47860" w:rsidP="00B47860">
      <w:pPr>
        <w:spacing w:line="320" w:lineRule="exact"/>
        <w:ind w:firstLine="720"/>
        <w:rPr>
          <w:sz w:val="26"/>
          <w:szCs w:val="26"/>
          <w:lang w:eastAsia="ru-RU"/>
        </w:rPr>
      </w:pPr>
      <w:r w:rsidRPr="00CC385C">
        <w:rPr>
          <w:sz w:val="26"/>
          <w:szCs w:val="26"/>
          <w:lang w:eastAsia="ru-RU"/>
        </w:rPr>
        <w:t>Земли, на которых расположены проектируемые сооружения, согласно Земельному кодексу Российской Федерации от 25 октября 2001 г. № 136-ФЗ ст. 7 п. 1, относятся по целевому назначению к следующим категориям:</w:t>
      </w:r>
    </w:p>
    <w:p w:rsidR="00B47860" w:rsidRPr="00CC385C" w:rsidRDefault="00B47860" w:rsidP="00B47860">
      <w:pPr>
        <w:spacing w:line="320" w:lineRule="exact"/>
        <w:ind w:firstLine="720"/>
        <w:rPr>
          <w:sz w:val="26"/>
          <w:szCs w:val="26"/>
          <w:lang w:eastAsia="ru-RU"/>
        </w:rPr>
      </w:pPr>
      <w:r w:rsidRPr="00CC385C">
        <w:rPr>
          <w:sz w:val="26"/>
          <w:szCs w:val="26"/>
          <w:lang w:eastAsia="ru-RU"/>
        </w:rPr>
        <w:t>•</w:t>
      </w:r>
      <w:r w:rsidRPr="00CC385C">
        <w:rPr>
          <w:sz w:val="26"/>
          <w:szCs w:val="26"/>
          <w:lang w:eastAsia="ru-RU"/>
        </w:rPr>
        <w:tab/>
        <w:t>земли сельскохозяйственного назначения;</w:t>
      </w:r>
    </w:p>
    <w:p w:rsidR="00B47860" w:rsidRPr="00CC385C" w:rsidRDefault="00B47860" w:rsidP="00B47860">
      <w:pPr>
        <w:spacing w:line="320" w:lineRule="exact"/>
        <w:ind w:firstLine="720"/>
        <w:rPr>
          <w:sz w:val="26"/>
          <w:szCs w:val="26"/>
          <w:lang w:eastAsia="ru-RU"/>
        </w:rPr>
      </w:pPr>
      <w:r w:rsidRPr="00CC385C">
        <w:rPr>
          <w:sz w:val="26"/>
          <w:szCs w:val="26"/>
          <w:lang w:eastAsia="ru-RU"/>
        </w:rPr>
        <w:t>•</w:t>
      </w:r>
      <w:r w:rsidRPr="00CC385C">
        <w:rPr>
          <w:sz w:val="26"/>
          <w:szCs w:val="26"/>
          <w:lang w:eastAsia="ru-RU"/>
        </w:rPr>
        <w:tab/>
        <w:t>земли промышленности.</w:t>
      </w:r>
    </w:p>
    <w:p w:rsidR="00B47860" w:rsidRPr="00CC385C" w:rsidRDefault="00B47860" w:rsidP="00B47860">
      <w:pPr>
        <w:spacing w:line="320" w:lineRule="exact"/>
        <w:ind w:firstLine="720"/>
        <w:rPr>
          <w:sz w:val="26"/>
          <w:szCs w:val="26"/>
          <w:lang w:eastAsia="ru-RU"/>
        </w:rPr>
      </w:pPr>
      <w:r w:rsidRPr="00CC385C">
        <w:rPr>
          <w:sz w:val="26"/>
          <w:szCs w:val="26"/>
          <w:lang w:eastAsia="ru-RU"/>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B47860" w:rsidRDefault="00B47860" w:rsidP="00CC385C">
      <w:pPr>
        <w:spacing w:line="320" w:lineRule="exact"/>
        <w:ind w:firstLine="720"/>
        <w:rPr>
          <w:sz w:val="26"/>
          <w:szCs w:val="26"/>
          <w:lang w:eastAsia="ru-RU"/>
        </w:rPr>
      </w:pPr>
      <w:r w:rsidRPr="00CC385C">
        <w:rPr>
          <w:sz w:val="26"/>
          <w:szCs w:val="26"/>
          <w:lang w:eastAsia="ru-RU"/>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6725DA" w:rsidRPr="00E8158A" w:rsidRDefault="006725DA" w:rsidP="006725DA">
      <w:pPr>
        <w:pStyle w:val="af4"/>
        <w:rPr>
          <w:rFonts w:ascii="Times New Roman" w:hAnsi="Times New Roman"/>
          <w:bCs w:val="0"/>
          <w:sz w:val="26"/>
          <w:szCs w:val="26"/>
        </w:rPr>
      </w:pPr>
      <w:r w:rsidRPr="00E8158A">
        <w:rPr>
          <w:rFonts w:ascii="Times New Roman" w:hAnsi="Times New Roman"/>
          <w:bCs w:val="0"/>
          <w:sz w:val="26"/>
          <w:szCs w:val="26"/>
        </w:rPr>
        <w:t xml:space="preserve">Проектом предусматривается строительство ответвления ВЛ-6 </w:t>
      </w:r>
      <w:proofErr w:type="spellStart"/>
      <w:r w:rsidRPr="00E8158A">
        <w:rPr>
          <w:rFonts w:ascii="Times New Roman" w:hAnsi="Times New Roman"/>
          <w:bCs w:val="0"/>
          <w:sz w:val="26"/>
          <w:szCs w:val="26"/>
        </w:rPr>
        <w:t>кВ</w:t>
      </w:r>
      <w:proofErr w:type="spellEnd"/>
      <w:r w:rsidRPr="00E8158A">
        <w:rPr>
          <w:rFonts w:ascii="Times New Roman" w:hAnsi="Times New Roman"/>
          <w:bCs w:val="0"/>
          <w:sz w:val="26"/>
          <w:szCs w:val="26"/>
        </w:rPr>
        <w:t xml:space="preserve"> от </w:t>
      </w:r>
      <w:proofErr w:type="gramStart"/>
      <w:r w:rsidRPr="00E8158A">
        <w:rPr>
          <w:rFonts w:ascii="Times New Roman" w:hAnsi="Times New Roman"/>
          <w:bCs w:val="0"/>
          <w:sz w:val="26"/>
          <w:szCs w:val="26"/>
        </w:rPr>
        <w:t>существующей</w:t>
      </w:r>
      <w:proofErr w:type="gramEnd"/>
      <w:r w:rsidRPr="00E8158A">
        <w:rPr>
          <w:rFonts w:ascii="Times New Roman" w:hAnsi="Times New Roman"/>
          <w:bCs w:val="0"/>
          <w:sz w:val="26"/>
          <w:szCs w:val="26"/>
        </w:rPr>
        <w:t xml:space="preserve"> ВЛ-6 </w:t>
      </w:r>
      <w:proofErr w:type="spellStart"/>
      <w:r w:rsidRPr="00E8158A">
        <w:rPr>
          <w:rFonts w:ascii="Times New Roman" w:hAnsi="Times New Roman"/>
          <w:bCs w:val="0"/>
          <w:sz w:val="26"/>
          <w:szCs w:val="26"/>
        </w:rPr>
        <w:t>кВ</w:t>
      </w:r>
      <w:proofErr w:type="spellEnd"/>
      <w:r w:rsidRPr="00E8158A">
        <w:rPr>
          <w:rFonts w:ascii="Times New Roman" w:hAnsi="Times New Roman"/>
          <w:bCs w:val="0"/>
          <w:sz w:val="26"/>
          <w:szCs w:val="26"/>
        </w:rPr>
        <w:br/>
        <w:t xml:space="preserve">Ф-3 ПС 35/6 </w:t>
      </w:r>
      <w:proofErr w:type="spellStart"/>
      <w:r w:rsidRPr="00E8158A">
        <w:rPr>
          <w:rFonts w:ascii="Times New Roman" w:hAnsi="Times New Roman"/>
          <w:bCs w:val="0"/>
          <w:sz w:val="26"/>
          <w:szCs w:val="26"/>
        </w:rPr>
        <w:t>кВ</w:t>
      </w:r>
      <w:proofErr w:type="spellEnd"/>
      <w:r w:rsidRPr="00E8158A">
        <w:rPr>
          <w:rFonts w:ascii="Times New Roman" w:hAnsi="Times New Roman"/>
          <w:bCs w:val="0"/>
          <w:sz w:val="26"/>
          <w:szCs w:val="26"/>
        </w:rPr>
        <w:t xml:space="preserve"> «Козловская». </w:t>
      </w:r>
    </w:p>
    <w:p w:rsidR="006725DA" w:rsidRPr="00E8158A" w:rsidRDefault="006725DA" w:rsidP="006725DA">
      <w:pPr>
        <w:pStyle w:val="af4"/>
        <w:rPr>
          <w:rFonts w:ascii="Times New Roman" w:hAnsi="Times New Roman"/>
          <w:bCs w:val="0"/>
          <w:sz w:val="26"/>
          <w:szCs w:val="26"/>
        </w:rPr>
      </w:pPr>
      <w:r w:rsidRPr="00E8158A">
        <w:rPr>
          <w:rFonts w:ascii="Times New Roman" w:hAnsi="Times New Roman"/>
          <w:bCs w:val="0"/>
          <w:sz w:val="26"/>
          <w:szCs w:val="26"/>
        </w:rPr>
        <w:t xml:space="preserve">Трасса ВЛ-6кВ следует в общем северо-восточном направлении. Трасса по пути следования пересекает существующие инженерные коммуникации - Таблица 2.1 – Ведомость пересечений. Перепад высот от 130 до 132 м. </w:t>
      </w:r>
    </w:p>
    <w:p w:rsidR="006725DA" w:rsidRPr="00E8158A" w:rsidRDefault="006725DA" w:rsidP="006725DA">
      <w:pPr>
        <w:pStyle w:val="af4"/>
        <w:rPr>
          <w:rFonts w:ascii="Times New Roman" w:hAnsi="Times New Roman"/>
          <w:bCs w:val="0"/>
          <w:sz w:val="26"/>
          <w:szCs w:val="26"/>
        </w:rPr>
      </w:pPr>
      <w:r w:rsidRPr="00E8158A">
        <w:rPr>
          <w:rFonts w:ascii="Times New Roman" w:hAnsi="Times New Roman"/>
          <w:bCs w:val="0"/>
          <w:sz w:val="26"/>
          <w:szCs w:val="26"/>
        </w:rPr>
        <w:t xml:space="preserve">На ВЛ-6 </w:t>
      </w:r>
      <w:proofErr w:type="spellStart"/>
      <w:r w:rsidRPr="00E8158A">
        <w:rPr>
          <w:rFonts w:ascii="Times New Roman" w:hAnsi="Times New Roman"/>
          <w:bCs w:val="0"/>
          <w:sz w:val="26"/>
          <w:szCs w:val="26"/>
        </w:rPr>
        <w:t>кВ</w:t>
      </w:r>
      <w:proofErr w:type="spellEnd"/>
      <w:r w:rsidRPr="00E8158A">
        <w:rPr>
          <w:rFonts w:ascii="Times New Roman" w:hAnsi="Times New Roman"/>
          <w:bCs w:val="0"/>
          <w:sz w:val="26"/>
          <w:szCs w:val="26"/>
        </w:rPr>
        <w:t xml:space="preserve"> подвешивается </w:t>
      </w:r>
      <w:proofErr w:type="spellStart"/>
      <w:r w:rsidRPr="00E8158A">
        <w:rPr>
          <w:rFonts w:ascii="Times New Roman" w:hAnsi="Times New Roman"/>
          <w:bCs w:val="0"/>
          <w:sz w:val="26"/>
          <w:szCs w:val="26"/>
        </w:rPr>
        <w:t>сталеалюминиевый</w:t>
      </w:r>
      <w:proofErr w:type="spellEnd"/>
      <w:r w:rsidRPr="00E8158A">
        <w:rPr>
          <w:rFonts w:ascii="Times New Roman" w:hAnsi="Times New Roman"/>
          <w:bCs w:val="0"/>
          <w:sz w:val="26"/>
          <w:szCs w:val="26"/>
        </w:rPr>
        <w:t xml:space="preserve"> провод АС 70/11.</w:t>
      </w:r>
    </w:p>
    <w:p w:rsidR="006725DA" w:rsidRPr="00E8158A" w:rsidRDefault="006725DA" w:rsidP="006725DA">
      <w:pPr>
        <w:spacing w:before="120"/>
        <w:ind w:firstLine="720"/>
        <w:jc w:val="both"/>
        <w:rPr>
          <w:sz w:val="26"/>
          <w:szCs w:val="26"/>
          <w:lang w:eastAsia="ru-RU"/>
        </w:rPr>
      </w:pPr>
      <w:r w:rsidRPr="00E8158A">
        <w:rPr>
          <w:sz w:val="26"/>
          <w:szCs w:val="26"/>
          <w:lang w:eastAsia="ru-RU"/>
        </w:rPr>
        <w:t xml:space="preserve">Допустимое напряжение в проводе: G-= </w:t>
      </w:r>
      <w:proofErr w:type="spellStart"/>
      <w:proofErr w:type="gramStart"/>
      <w:r w:rsidRPr="00E8158A">
        <w:rPr>
          <w:sz w:val="26"/>
          <w:szCs w:val="26"/>
          <w:lang w:eastAsia="ru-RU"/>
        </w:rPr>
        <w:t>G</w:t>
      </w:r>
      <w:proofErr w:type="gramEnd"/>
      <w:r w:rsidRPr="00E8158A">
        <w:rPr>
          <w:sz w:val="26"/>
          <w:szCs w:val="26"/>
          <w:lang w:eastAsia="ru-RU"/>
        </w:rPr>
        <w:t>г</w:t>
      </w:r>
      <w:proofErr w:type="spellEnd"/>
      <w:r w:rsidRPr="00E8158A">
        <w:rPr>
          <w:sz w:val="26"/>
          <w:szCs w:val="26"/>
          <w:lang w:eastAsia="ru-RU"/>
        </w:rPr>
        <w:t xml:space="preserve">= </w:t>
      </w:r>
      <w:proofErr w:type="spellStart"/>
      <w:r w:rsidRPr="00E8158A">
        <w:rPr>
          <w:sz w:val="26"/>
          <w:szCs w:val="26"/>
          <w:lang w:eastAsia="ru-RU"/>
        </w:rPr>
        <w:t>Gв</w:t>
      </w:r>
      <w:proofErr w:type="spellEnd"/>
      <w:r w:rsidRPr="00E8158A">
        <w:rPr>
          <w:sz w:val="26"/>
          <w:szCs w:val="26"/>
          <w:lang w:eastAsia="ru-RU"/>
        </w:rPr>
        <w:t xml:space="preserve">= 90,0 МПа, </w:t>
      </w:r>
      <w:proofErr w:type="spellStart"/>
      <w:r w:rsidRPr="00E8158A">
        <w:rPr>
          <w:sz w:val="26"/>
          <w:szCs w:val="26"/>
          <w:lang w:eastAsia="ru-RU"/>
        </w:rPr>
        <w:t>Gэ</w:t>
      </w:r>
      <w:proofErr w:type="spellEnd"/>
      <w:r w:rsidRPr="00E8158A">
        <w:rPr>
          <w:sz w:val="26"/>
          <w:szCs w:val="26"/>
          <w:lang w:eastAsia="ru-RU"/>
        </w:rPr>
        <w:t xml:space="preserve"> = 45,0 МПа.</w:t>
      </w:r>
    </w:p>
    <w:p w:rsidR="006725DA" w:rsidRPr="00E8158A" w:rsidRDefault="006725DA" w:rsidP="006725DA">
      <w:pPr>
        <w:spacing w:before="120"/>
        <w:ind w:firstLine="720"/>
        <w:jc w:val="both"/>
        <w:rPr>
          <w:sz w:val="26"/>
          <w:szCs w:val="26"/>
          <w:lang w:eastAsia="ru-RU"/>
        </w:rPr>
      </w:pPr>
      <w:r w:rsidRPr="00E8158A">
        <w:rPr>
          <w:sz w:val="26"/>
          <w:szCs w:val="26"/>
          <w:lang w:eastAsia="ru-RU"/>
        </w:rPr>
        <w:t xml:space="preserve">Протяженность трассы ВЛ-6 </w:t>
      </w:r>
      <w:proofErr w:type="spellStart"/>
      <w:r w:rsidRPr="00E8158A">
        <w:rPr>
          <w:sz w:val="26"/>
          <w:szCs w:val="26"/>
          <w:lang w:eastAsia="ru-RU"/>
        </w:rPr>
        <w:t>кВ</w:t>
      </w:r>
      <w:proofErr w:type="spellEnd"/>
      <w:r w:rsidRPr="00E8158A">
        <w:rPr>
          <w:sz w:val="26"/>
          <w:szCs w:val="26"/>
          <w:lang w:eastAsia="ru-RU"/>
        </w:rPr>
        <w:t xml:space="preserve"> – 0,065 км.</w:t>
      </w:r>
    </w:p>
    <w:p w:rsidR="006725DA" w:rsidRPr="00E8158A" w:rsidRDefault="006725DA" w:rsidP="006725DA">
      <w:pPr>
        <w:spacing w:before="120"/>
        <w:ind w:firstLine="720"/>
        <w:jc w:val="both"/>
        <w:rPr>
          <w:sz w:val="26"/>
          <w:szCs w:val="26"/>
          <w:lang w:eastAsia="ru-RU"/>
        </w:rPr>
      </w:pPr>
      <w:r w:rsidRPr="00E8158A">
        <w:rPr>
          <w:sz w:val="26"/>
          <w:szCs w:val="26"/>
          <w:lang w:eastAsia="ru-RU"/>
        </w:rPr>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6725DA" w:rsidRPr="00E8158A" w:rsidRDefault="006725DA" w:rsidP="006725DA">
      <w:pPr>
        <w:spacing w:before="120"/>
        <w:ind w:firstLine="720"/>
        <w:jc w:val="both"/>
        <w:rPr>
          <w:sz w:val="26"/>
          <w:szCs w:val="26"/>
          <w:lang w:eastAsia="ru-RU"/>
        </w:rPr>
      </w:pPr>
      <w:r w:rsidRPr="00E8158A">
        <w:rPr>
          <w:sz w:val="26"/>
          <w:szCs w:val="26"/>
          <w:lang w:eastAsia="ru-RU"/>
        </w:rPr>
        <w:t xml:space="preserve">Для предотвращения риска гибели птиц от поражения электрическим током на </w:t>
      </w:r>
      <w:proofErr w:type="gramStart"/>
      <w:r w:rsidRPr="00E8158A">
        <w:rPr>
          <w:sz w:val="26"/>
          <w:szCs w:val="26"/>
          <w:lang w:eastAsia="ru-RU"/>
        </w:rPr>
        <w:t>ВЛ</w:t>
      </w:r>
      <w:proofErr w:type="gramEnd"/>
      <w:r w:rsidRPr="00E8158A">
        <w:rPr>
          <w:sz w:val="26"/>
          <w:szCs w:val="26"/>
          <w:lang w:eastAsia="ru-RU"/>
        </w:rPr>
        <w:t xml:space="preserve"> используются </w:t>
      </w:r>
      <w:proofErr w:type="spellStart"/>
      <w:r w:rsidRPr="00E8158A">
        <w:rPr>
          <w:sz w:val="26"/>
          <w:szCs w:val="26"/>
          <w:lang w:eastAsia="ru-RU"/>
        </w:rPr>
        <w:t>птицезащитные</w:t>
      </w:r>
      <w:proofErr w:type="spellEnd"/>
      <w:r w:rsidRPr="00E8158A">
        <w:rPr>
          <w:sz w:val="26"/>
          <w:szCs w:val="26"/>
          <w:lang w:eastAsia="ru-RU"/>
        </w:rPr>
        <w:t xml:space="preserve"> устройства ПЗУ ВЛ 6 -10 </w:t>
      </w:r>
      <w:proofErr w:type="spellStart"/>
      <w:r w:rsidRPr="00E8158A">
        <w:rPr>
          <w:sz w:val="26"/>
          <w:szCs w:val="26"/>
          <w:lang w:eastAsia="ru-RU"/>
        </w:rPr>
        <w:t>кВ</w:t>
      </w:r>
      <w:proofErr w:type="spellEnd"/>
      <w:r w:rsidRPr="00E8158A">
        <w:rPr>
          <w:sz w:val="26"/>
          <w:szCs w:val="26"/>
          <w:lang w:eastAsia="ru-RU"/>
        </w:rPr>
        <w:t xml:space="preserve"> из полимерных материалов.</w:t>
      </w:r>
    </w:p>
    <w:p w:rsidR="006725DA" w:rsidRPr="00E8158A" w:rsidRDefault="006725DA" w:rsidP="006725DA">
      <w:pPr>
        <w:spacing w:before="120"/>
        <w:ind w:firstLine="720"/>
        <w:jc w:val="both"/>
        <w:rPr>
          <w:sz w:val="26"/>
          <w:szCs w:val="26"/>
          <w:lang w:eastAsia="ru-RU"/>
        </w:rPr>
      </w:pPr>
      <w:r w:rsidRPr="00E8158A">
        <w:rPr>
          <w:sz w:val="26"/>
          <w:szCs w:val="26"/>
          <w:lang w:eastAsia="ru-RU"/>
        </w:rPr>
        <w:t>Заход от концевой опоры на КТП выполняется проводом СИП-3 (1х70).</w:t>
      </w:r>
    </w:p>
    <w:p w:rsidR="006725DA" w:rsidRPr="00E8158A" w:rsidRDefault="006725DA" w:rsidP="006725DA">
      <w:pPr>
        <w:pStyle w:val="af4"/>
        <w:rPr>
          <w:rFonts w:ascii="Times New Roman" w:hAnsi="Times New Roman"/>
          <w:bCs w:val="0"/>
          <w:sz w:val="26"/>
          <w:szCs w:val="26"/>
        </w:rPr>
      </w:pPr>
      <w:r w:rsidRPr="00E8158A">
        <w:rPr>
          <w:rFonts w:ascii="Times New Roman" w:hAnsi="Times New Roman"/>
          <w:bCs w:val="0"/>
          <w:sz w:val="26"/>
          <w:szCs w:val="26"/>
        </w:rPr>
        <w:t>Трасса подъездной автодороги протяженностью 195,7 м, следует в общем северном направлении. Трасса по пути следования пересекает существующие инженерные коммуникации. Перепад высот от 127 до 132 м.</w:t>
      </w:r>
    </w:p>
    <w:p w:rsidR="006725DA" w:rsidRPr="00E8158A" w:rsidRDefault="006725DA" w:rsidP="006725DA">
      <w:pPr>
        <w:pStyle w:val="af4"/>
        <w:rPr>
          <w:rFonts w:ascii="Times New Roman" w:hAnsi="Times New Roman"/>
          <w:bCs w:val="0"/>
          <w:sz w:val="26"/>
          <w:szCs w:val="26"/>
        </w:rPr>
      </w:pPr>
      <w:r w:rsidRPr="00E8158A">
        <w:rPr>
          <w:rFonts w:ascii="Times New Roman" w:hAnsi="Times New Roman"/>
          <w:bCs w:val="0"/>
          <w:sz w:val="26"/>
          <w:szCs w:val="26"/>
        </w:rPr>
        <w:lastRenderedPageBreak/>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6725DA" w:rsidRPr="00E8158A" w:rsidRDefault="006725DA" w:rsidP="00E8158A">
      <w:pPr>
        <w:pStyle w:val="af4"/>
        <w:rPr>
          <w:rFonts w:ascii="Times New Roman" w:hAnsi="Times New Roman"/>
          <w:bCs w:val="0"/>
          <w:sz w:val="26"/>
          <w:szCs w:val="26"/>
        </w:rPr>
      </w:pPr>
      <w:r w:rsidRPr="00E8158A">
        <w:rPr>
          <w:rFonts w:ascii="Times New Roman" w:hAnsi="Times New Roman"/>
          <w:bCs w:val="0"/>
          <w:sz w:val="26"/>
          <w:szCs w:val="26"/>
        </w:rPr>
        <w:t xml:space="preserve">предусмотрен подъезд пожарной техники. </w:t>
      </w:r>
    </w:p>
    <w:p w:rsidR="006725DA" w:rsidRPr="00E8158A" w:rsidRDefault="006725DA" w:rsidP="00E8158A">
      <w:pPr>
        <w:pStyle w:val="af4"/>
        <w:rPr>
          <w:rFonts w:ascii="Times New Roman" w:hAnsi="Times New Roman"/>
          <w:bCs w:val="0"/>
          <w:sz w:val="26"/>
          <w:szCs w:val="26"/>
        </w:rPr>
      </w:pPr>
      <w:r w:rsidRPr="00E8158A">
        <w:rPr>
          <w:rFonts w:ascii="Times New Roman" w:hAnsi="Times New Roman"/>
          <w:bCs w:val="0"/>
          <w:sz w:val="26"/>
          <w:szCs w:val="26"/>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E8158A">
        <w:rPr>
          <w:rFonts w:ascii="Times New Roman" w:hAnsi="Times New Roman"/>
          <w:bCs w:val="0"/>
          <w:sz w:val="26"/>
          <w:szCs w:val="26"/>
        </w:rPr>
        <w:t>грунто</w:t>
      </w:r>
      <w:proofErr w:type="spellEnd"/>
      <w:r w:rsidRPr="00E8158A">
        <w:rPr>
          <w:rFonts w:ascii="Times New Roman" w:hAnsi="Times New Roman"/>
          <w:bCs w:val="0"/>
          <w:sz w:val="26"/>
          <w:szCs w:val="26"/>
        </w:rPr>
        <w:t xml:space="preserve">-щебнем, имеющим серповидный профиль, обеспечивающий естественный отвод поверхностных вод. Ширина проезжей части 4,5м, ширина обочин 1.0м.  Поперечный уклон проезжей части 50‰. Дорожная одежда из </w:t>
      </w:r>
      <w:proofErr w:type="spellStart"/>
      <w:r w:rsidRPr="00E8158A">
        <w:rPr>
          <w:rFonts w:ascii="Times New Roman" w:hAnsi="Times New Roman"/>
          <w:bCs w:val="0"/>
          <w:sz w:val="26"/>
          <w:szCs w:val="26"/>
        </w:rPr>
        <w:t>грунтощебня</w:t>
      </w:r>
      <w:proofErr w:type="spellEnd"/>
      <w:r w:rsidRPr="00E8158A">
        <w:rPr>
          <w:rFonts w:ascii="Times New Roman" w:hAnsi="Times New Roman"/>
          <w:bCs w:val="0"/>
          <w:sz w:val="26"/>
          <w:szCs w:val="26"/>
        </w:rPr>
        <w:t xml:space="preserve"> толщиной 25см. Заложение откосов 1:1,5. Минимальный радиус кривых в плане 30м. Радиус на примыкании 15м по оси. Принятая расчётная скорость движения транспорта 20 км/ч.  </w:t>
      </w:r>
    </w:p>
    <w:p w:rsidR="006725DA" w:rsidRPr="00466D12" w:rsidRDefault="006725DA" w:rsidP="00CC385C">
      <w:pPr>
        <w:spacing w:line="320" w:lineRule="exact"/>
        <w:ind w:firstLine="720"/>
        <w:rPr>
          <w:sz w:val="26"/>
          <w:szCs w:val="26"/>
          <w:lang w:eastAsia="ru-RU"/>
        </w:rPr>
      </w:pPr>
    </w:p>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В состав площадки АГЗУ входят следующие сооружения:</w:t>
      </w:r>
    </w:p>
    <w:tbl>
      <w:tblPr>
        <w:tblW w:w="8377" w:type="dxa"/>
        <w:tblInd w:w="103" w:type="dxa"/>
        <w:tblLook w:val="04A0" w:firstRow="1" w:lastRow="0" w:firstColumn="1" w:lastColumn="0" w:noHBand="0" w:noVBand="1"/>
      </w:tblPr>
      <w:tblGrid>
        <w:gridCol w:w="8377"/>
      </w:tblGrid>
      <w:tr w:rsidR="006725DA" w:rsidRPr="00E8158A" w:rsidTr="00E8158A">
        <w:trPr>
          <w:trHeight w:val="297"/>
        </w:trPr>
        <w:tc>
          <w:tcPr>
            <w:tcW w:w="8377" w:type="dxa"/>
            <w:shd w:val="clear" w:color="auto" w:fill="FFFFFF"/>
            <w:vAlign w:val="center"/>
          </w:tcPr>
          <w:p w:rsidR="006725DA" w:rsidRPr="00E8158A" w:rsidRDefault="006725DA" w:rsidP="00E8158A">
            <w:pPr>
              <w:pStyle w:val="af4"/>
              <w:spacing w:before="0"/>
              <w:rPr>
                <w:rFonts w:ascii="Times New Roman" w:hAnsi="Times New Roman"/>
                <w:bCs w:val="0"/>
                <w:sz w:val="26"/>
                <w:szCs w:val="26"/>
              </w:rPr>
            </w:pPr>
          </w:p>
        </w:tc>
      </w:tr>
      <w:tr w:rsidR="006725DA" w:rsidRPr="00E8158A" w:rsidTr="00E8158A">
        <w:trPr>
          <w:trHeight w:val="297"/>
        </w:trPr>
        <w:tc>
          <w:tcPr>
            <w:tcW w:w="8377" w:type="dxa"/>
            <w:shd w:val="clear" w:color="auto" w:fill="FFFFFF"/>
            <w:vAlign w:val="center"/>
            <w:hideMark/>
          </w:tcPr>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 xml:space="preserve">Емкость дренажная. 006 </w:t>
            </w:r>
          </w:p>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Установка измерительная (технологический блок). 015.1</w:t>
            </w:r>
          </w:p>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Установка измерительная (блок контроля и управления).015.2</w:t>
            </w:r>
          </w:p>
        </w:tc>
      </w:tr>
      <w:tr w:rsidR="006725DA" w:rsidRPr="00E8158A" w:rsidTr="00E8158A">
        <w:trPr>
          <w:trHeight w:val="297"/>
        </w:trPr>
        <w:tc>
          <w:tcPr>
            <w:tcW w:w="8377" w:type="dxa"/>
            <w:shd w:val="clear" w:color="auto" w:fill="FFFFFF"/>
            <w:vAlign w:val="center"/>
            <w:hideMark/>
          </w:tcPr>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Щит пожарный. 262</w:t>
            </w:r>
          </w:p>
        </w:tc>
      </w:tr>
      <w:tr w:rsidR="006725DA" w:rsidRPr="00E8158A" w:rsidTr="00E8158A">
        <w:trPr>
          <w:trHeight w:val="297"/>
        </w:trPr>
        <w:tc>
          <w:tcPr>
            <w:tcW w:w="8377" w:type="dxa"/>
            <w:shd w:val="clear" w:color="auto" w:fill="FFFFFF"/>
            <w:vAlign w:val="center"/>
            <w:hideMark/>
          </w:tcPr>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Подстанция трансформаторная комплектная. 303</w:t>
            </w:r>
          </w:p>
        </w:tc>
      </w:tr>
      <w:tr w:rsidR="006725DA" w:rsidRPr="00E8158A" w:rsidTr="00E8158A">
        <w:trPr>
          <w:trHeight w:val="297"/>
        </w:trPr>
        <w:tc>
          <w:tcPr>
            <w:tcW w:w="8377" w:type="dxa"/>
            <w:shd w:val="clear" w:color="auto" w:fill="FFFFFF"/>
            <w:vAlign w:val="center"/>
            <w:hideMark/>
          </w:tcPr>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Молниеотвод. 308</w:t>
            </w:r>
          </w:p>
        </w:tc>
      </w:tr>
      <w:tr w:rsidR="006725DA" w:rsidRPr="00E8158A" w:rsidTr="00E8158A">
        <w:trPr>
          <w:trHeight w:val="297"/>
        </w:trPr>
        <w:tc>
          <w:tcPr>
            <w:tcW w:w="8377" w:type="dxa"/>
            <w:shd w:val="clear" w:color="auto" w:fill="FFFFFF"/>
            <w:vAlign w:val="center"/>
            <w:hideMark/>
          </w:tcPr>
          <w:p w:rsidR="006725DA" w:rsidRPr="00E8158A" w:rsidRDefault="006725DA" w:rsidP="00E8158A">
            <w:pPr>
              <w:pStyle w:val="af4"/>
              <w:spacing w:before="0"/>
              <w:rPr>
                <w:rFonts w:ascii="Times New Roman" w:hAnsi="Times New Roman"/>
                <w:bCs w:val="0"/>
                <w:sz w:val="26"/>
                <w:szCs w:val="26"/>
              </w:rPr>
            </w:pPr>
            <w:r w:rsidRPr="00E8158A">
              <w:rPr>
                <w:rFonts w:ascii="Times New Roman" w:hAnsi="Times New Roman"/>
                <w:bCs w:val="0"/>
                <w:sz w:val="26"/>
                <w:szCs w:val="26"/>
              </w:rPr>
              <w:t>Радиомачта. 355</w:t>
            </w:r>
          </w:p>
        </w:tc>
      </w:tr>
    </w:tbl>
    <w:p w:rsidR="006725DA" w:rsidRDefault="006725DA" w:rsidP="00466D12">
      <w:pPr>
        <w:pStyle w:val="af4"/>
        <w:spacing w:before="0"/>
        <w:rPr>
          <w:rFonts w:ascii="Times New Roman" w:hAnsi="Times New Roman"/>
          <w:bCs w:val="0"/>
          <w:sz w:val="26"/>
          <w:szCs w:val="26"/>
        </w:rPr>
      </w:pPr>
    </w:p>
    <w:p w:rsidR="006725DA" w:rsidRDefault="001873B5" w:rsidP="00466D12">
      <w:pPr>
        <w:pStyle w:val="af4"/>
        <w:spacing w:before="0"/>
        <w:rPr>
          <w:rFonts w:ascii="Times New Roman" w:hAnsi="Times New Roman"/>
          <w:bCs w:val="0"/>
          <w:sz w:val="26"/>
          <w:szCs w:val="26"/>
        </w:rPr>
      </w:pPr>
      <w:r w:rsidRPr="006F2E63">
        <w:rPr>
          <w:rFonts w:ascii="Times New Roman" w:hAnsi="Times New Roman"/>
          <w:b/>
          <w:sz w:val="26"/>
          <w:szCs w:val="26"/>
        </w:rPr>
        <w:t xml:space="preserve">Таблица </w:t>
      </w:r>
      <w:r w:rsidR="00E8158A">
        <w:rPr>
          <w:rFonts w:ascii="Times New Roman" w:hAnsi="Times New Roman"/>
          <w:b/>
          <w:sz w:val="26"/>
          <w:szCs w:val="26"/>
        </w:rPr>
        <w:t>1</w:t>
      </w:r>
      <w:r w:rsidRPr="006F2E63">
        <w:rPr>
          <w:rFonts w:ascii="Times New Roman" w:hAnsi="Times New Roman"/>
          <w:b/>
          <w:sz w:val="26"/>
          <w:szCs w:val="26"/>
        </w:rPr>
        <w:t xml:space="preserve"> – Ведомость пересечений</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81"/>
        <w:gridCol w:w="18"/>
        <w:gridCol w:w="1070"/>
        <w:gridCol w:w="713"/>
        <w:gridCol w:w="891"/>
        <w:gridCol w:w="891"/>
        <w:gridCol w:w="1604"/>
        <w:gridCol w:w="1693"/>
        <w:gridCol w:w="942"/>
      </w:tblGrid>
      <w:tr w:rsidR="001873B5" w:rsidRPr="00F51F5E" w:rsidTr="001873B5">
        <w:trPr>
          <w:trHeight w:val="1467"/>
          <w:tblHeader/>
        </w:trPr>
        <w:tc>
          <w:tcPr>
            <w:tcW w:w="427" w:type="dxa"/>
            <w:vAlign w:val="center"/>
          </w:tcPr>
          <w:p w:rsidR="001873B5" w:rsidRPr="00F51F5E" w:rsidRDefault="001873B5" w:rsidP="001873B5">
            <w:pPr>
              <w:pStyle w:val="aff"/>
              <w:rPr>
                <w:rFonts w:cs="Arial"/>
              </w:rPr>
            </w:pPr>
            <w:r w:rsidRPr="00F51F5E">
              <w:rPr>
                <w:rFonts w:cs="Arial"/>
              </w:rPr>
              <w:t>№</w:t>
            </w:r>
            <w:r w:rsidRPr="00F51F5E">
              <w:rPr>
                <w:rFonts w:cs="Arial"/>
              </w:rPr>
              <w:br/>
            </w:r>
            <w:proofErr w:type="gramStart"/>
            <w:r w:rsidRPr="00F51F5E">
              <w:rPr>
                <w:rFonts w:cs="Arial"/>
              </w:rPr>
              <w:t>п</w:t>
            </w:r>
            <w:proofErr w:type="gramEnd"/>
            <w:r w:rsidRPr="00F51F5E">
              <w:rPr>
                <w:rFonts w:cs="Arial"/>
              </w:rPr>
              <w:t>/п</w:t>
            </w:r>
          </w:p>
        </w:tc>
        <w:tc>
          <w:tcPr>
            <w:tcW w:w="981" w:type="dxa"/>
            <w:vAlign w:val="center"/>
          </w:tcPr>
          <w:p w:rsidR="001873B5" w:rsidRPr="00F51F5E" w:rsidRDefault="001873B5" w:rsidP="001873B5">
            <w:pPr>
              <w:pStyle w:val="aff"/>
              <w:rPr>
                <w:rFonts w:cs="Arial"/>
              </w:rPr>
            </w:pPr>
            <w:r w:rsidRPr="00F51F5E">
              <w:rPr>
                <w:rFonts w:cs="Arial"/>
              </w:rPr>
              <w:t>Пикетажное значение пересечения ПК+</w:t>
            </w:r>
          </w:p>
        </w:tc>
        <w:tc>
          <w:tcPr>
            <w:tcW w:w="1087" w:type="dxa"/>
            <w:gridSpan w:val="2"/>
            <w:vAlign w:val="center"/>
          </w:tcPr>
          <w:p w:rsidR="001873B5" w:rsidRPr="00F51F5E" w:rsidRDefault="001873B5" w:rsidP="001873B5">
            <w:pPr>
              <w:pStyle w:val="aff"/>
              <w:rPr>
                <w:rFonts w:cs="Arial"/>
              </w:rPr>
            </w:pPr>
            <w:r w:rsidRPr="00F51F5E">
              <w:rPr>
                <w:rFonts w:cs="Arial"/>
              </w:rPr>
              <w:t>Наименование коммуникации</w:t>
            </w:r>
          </w:p>
        </w:tc>
        <w:tc>
          <w:tcPr>
            <w:tcW w:w="713" w:type="dxa"/>
            <w:vAlign w:val="center"/>
          </w:tcPr>
          <w:p w:rsidR="001873B5" w:rsidRPr="00F51F5E" w:rsidRDefault="001873B5" w:rsidP="001873B5">
            <w:pPr>
              <w:pStyle w:val="aff"/>
              <w:rPr>
                <w:rFonts w:cs="Arial"/>
              </w:rPr>
            </w:pPr>
            <w:r w:rsidRPr="00F51F5E">
              <w:rPr>
                <w:rFonts w:cs="Arial"/>
              </w:rPr>
              <w:t xml:space="preserve">Диаметр трубы, </w:t>
            </w:r>
            <w:proofErr w:type="gramStart"/>
            <w:r w:rsidRPr="00F51F5E">
              <w:rPr>
                <w:rFonts w:cs="Arial"/>
              </w:rPr>
              <w:t>мм</w:t>
            </w:r>
            <w:proofErr w:type="gramEnd"/>
          </w:p>
        </w:tc>
        <w:tc>
          <w:tcPr>
            <w:tcW w:w="891" w:type="dxa"/>
            <w:vAlign w:val="center"/>
          </w:tcPr>
          <w:p w:rsidR="001873B5" w:rsidRPr="00F51F5E" w:rsidRDefault="001873B5" w:rsidP="001873B5">
            <w:pPr>
              <w:pStyle w:val="aff"/>
              <w:rPr>
                <w:rFonts w:cs="Arial"/>
              </w:rPr>
            </w:pPr>
            <w:r w:rsidRPr="00F51F5E">
              <w:rPr>
                <w:rFonts w:cs="Arial"/>
              </w:rPr>
              <w:t xml:space="preserve">Глубина до верха трубы, </w:t>
            </w:r>
            <w:proofErr w:type="gramStart"/>
            <w:r w:rsidRPr="00F51F5E">
              <w:rPr>
                <w:rFonts w:cs="Arial"/>
              </w:rPr>
              <w:t>м</w:t>
            </w:r>
            <w:proofErr w:type="gramEnd"/>
          </w:p>
        </w:tc>
        <w:tc>
          <w:tcPr>
            <w:tcW w:w="891" w:type="dxa"/>
            <w:vAlign w:val="center"/>
          </w:tcPr>
          <w:p w:rsidR="001873B5" w:rsidRPr="00F51F5E" w:rsidRDefault="001873B5" w:rsidP="001873B5">
            <w:pPr>
              <w:pStyle w:val="aff"/>
              <w:rPr>
                <w:rFonts w:cs="Arial"/>
              </w:rPr>
            </w:pPr>
            <w:r w:rsidRPr="00F51F5E">
              <w:rPr>
                <w:rFonts w:cs="Arial"/>
              </w:rPr>
              <w:t>Угол пересечения, градус</w:t>
            </w:r>
          </w:p>
        </w:tc>
        <w:tc>
          <w:tcPr>
            <w:tcW w:w="1604" w:type="dxa"/>
            <w:vAlign w:val="center"/>
          </w:tcPr>
          <w:p w:rsidR="001873B5" w:rsidRPr="00F51F5E" w:rsidRDefault="001873B5" w:rsidP="001873B5">
            <w:pPr>
              <w:pStyle w:val="aff"/>
              <w:rPr>
                <w:rFonts w:cs="Arial"/>
              </w:rPr>
            </w:pPr>
            <w:r w:rsidRPr="00F51F5E">
              <w:rPr>
                <w:rFonts w:cs="Arial"/>
              </w:rPr>
              <w:t>Владелец коммуникации</w:t>
            </w:r>
          </w:p>
        </w:tc>
        <w:tc>
          <w:tcPr>
            <w:tcW w:w="1693" w:type="dxa"/>
            <w:vAlign w:val="center"/>
          </w:tcPr>
          <w:p w:rsidR="001873B5" w:rsidRPr="00F51F5E" w:rsidRDefault="001873B5" w:rsidP="001873B5">
            <w:pPr>
              <w:pStyle w:val="aff"/>
              <w:rPr>
                <w:rFonts w:cs="Arial"/>
              </w:rPr>
            </w:pPr>
            <w:r w:rsidRPr="00F51F5E">
              <w:rPr>
                <w:rFonts w:cs="Arial"/>
              </w:rPr>
              <w:t>Адрес владельца или № телефона</w:t>
            </w:r>
          </w:p>
        </w:tc>
        <w:tc>
          <w:tcPr>
            <w:tcW w:w="942" w:type="dxa"/>
            <w:vAlign w:val="center"/>
          </w:tcPr>
          <w:p w:rsidR="001873B5" w:rsidRPr="00F51F5E" w:rsidRDefault="001873B5" w:rsidP="001873B5">
            <w:pPr>
              <w:pStyle w:val="aff"/>
              <w:rPr>
                <w:rFonts w:cs="Arial"/>
              </w:rPr>
            </w:pPr>
            <w:r w:rsidRPr="00F51F5E">
              <w:rPr>
                <w:rFonts w:cs="Arial"/>
              </w:rPr>
              <w:t>Примечание</w:t>
            </w:r>
          </w:p>
        </w:tc>
      </w:tr>
      <w:tr w:rsidR="001873B5" w:rsidRPr="00F51F5E" w:rsidTr="001873B5">
        <w:trPr>
          <w:trHeight w:val="444"/>
        </w:trPr>
        <w:tc>
          <w:tcPr>
            <w:tcW w:w="9230" w:type="dxa"/>
            <w:gridSpan w:val="10"/>
            <w:shd w:val="clear" w:color="auto" w:fill="auto"/>
            <w:vAlign w:val="center"/>
          </w:tcPr>
          <w:p w:rsidR="001873B5" w:rsidRPr="00F51F5E" w:rsidRDefault="001873B5" w:rsidP="001873B5">
            <w:pPr>
              <w:jc w:val="center"/>
              <w:rPr>
                <w:rFonts w:eastAsia="Calibri" w:cs="Arial"/>
                <w:b/>
                <w:szCs w:val="20"/>
                <w:lang w:eastAsia="en-US"/>
              </w:rPr>
            </w:pPr>
            <w:r w:rsidRPr="00F51F5E">
              <w:rPr>
                <w:rFonts w:eastAsia="Calibri" w:cs="Arial"/>
                <w:b/>
                <w:szCs w:val="20"/>
                <w:lang w:eastAsia="en-US"/>
              </w:rPr>
              <w:t>Трасса ВЛ-6кВ</w:t>
            </w:r>
          </w:p>
        </w:tc>
      </w:tr>
      <w:tr w:rsidR="001873B5" w:rsidRPr="00F51F5E" w:rsidTr="001873B5">
        <w:trPr>
          <w:trHeight w:val="553"/>
        </w:trPr>
        <w:tc>
          <w:tcPr>
            <w:tcW w:w="427" w:type="dxa"/>
            <w:shd w:val="clear" w:color="auto" w:fill="auto"/>
            <w:vAlign w:val="center"/>
          </w:tcPr>
          <w:p w:rsidR="001873B5" w:rsidRPr="00F51F5E" w:rsidRDefault="001873B5" w:rsidP="00FC1901">
            <w:pPr>
              <w:pStyle w:val="afd"/>
              <w:numPr>
                <w:ilvl w:val="0"/>
                <w:numId w:val="10"/>
              </w:numPr>
              <w:tabs>
                <w:tab w:val="clear" w:pos="785"/>
                <w:tab w:val="num" w:pos="360"/>
              </w:tabs>
              <w:ind w:left="527" w:hanging="357"/>
              <w:jc w:val="center"/>
              <w:rPr>
                <w:rFonts w:cs="Arial"/>
              </w:rPr>
            </w:pPr>
          </w:p>
        </w:tc>
        <w:tc>
          <w:tcPr>
            <w:tcW w:w="999" w:type="dxa"/>
            <w:gridSpan w:val="2"/>
            <w:shd w:val="clear" w:color="auto" w:fill="auto"/>
            <w:vAlign w:val="center"/>
          </w:tcPr>
          <w:p w:rsidR="001873B5" w:rsidRPr="00F51F5E" w:rsidRDefault="001873B5" w:rsidP="001873B5">
            <w:pPr>
              <w:jc w:val="center"/>
              <w:rPr>
                <w:rFonts w:cs="Arial"/>
                <w:snapToGrid w:val="0"/>
                <w:szCs w:val="20"/>
              </w:rPr>
            </w:pPr>
            <w:r w:rsidRPr="00F51F5E">
              <w:rPr>
                <w:rFonts w:cs="Arial"/>
                <w:snapToGrid w:val="0"/>
                <w:szCs w:val="20"/>
              </w:rPr>
              <w:t>0+0,0</w:t>
            </w:r>
          </w:p>
        </w:tc>
        <w:tc>
          <w:tcPr>
            <w:tcW w:w="1070" w:type="dxa"/>
            <w:shd w:val="clear" w:color="auto" w:fill="auto"/>
            <w:vAlign w:val="center"/>
          </w:tcPr>
          <w:p w:rsidR="001873B5" w:rsidRPr="00F51F5E" w:rsidRDefault="001873B5" w:rsidP="001873B5">
            <w:pPr>
              <w:jc w:val="center"/>
              <w:rPr>
                <w:rFonts w:cs="Arial"/>
                <w:snapToGrid w:val="0"/>
                <w:szCs w:val="20"/>
              </w:rPr>
            </w:pPr>
            <w:r w:rsidRPr="00F51F5E">
              <w:rPr>
                <w:rFonts w:cs="Arial"/>
                <w:snapToGrid w:val="0"/>
                <w:szCs w:val="20"/>
              </w:rPr>
              <w:t>ЛЭП 6кВ 3пр.</w:t>
            </w:r>
          </w:p>
        </w:tc>
        <w:tc>
          <w:tcPr>
            <w:tcW w:w="713"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c>
          <w:tcPr>
            <w:tcW w:w="891"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c>
          <w:tcPr>
            <w:tcW w:w="891" w:type="dxa"/>
            <w:shd w:val="clear" w:color="auto" w:fill="auto"/>
            <w:vAlign w:val="center"/>
          </w:tcPr>
          <w:p w:rsidR="001873B5" w:rsidRPr="00F51F5E" w:rsidRDefault="001873B5" w:rsidP="001873B5">
            <w:pPr>
              <w:jc w:val="center"/>
              <w:rPr>
                <w:rFonts w:cs="Arial"/>
                <w:snapToGrid w:val="0"/>
                <w:szCs w:val="20"/>
              </w:rPr>
            </w:pPr>
            <w:r w:rsidRPr="00F51F5E">
              <w:rPr>
                <w:rFonts w:cs="Arial"/>
                <w:snapToGrid w:val="0"/>
                <w:szCs w:val="20"/>
              </w:rPr>
              <w:t>-</w:t>
            </w:r>
          </w:p>
        </w:tc>
        <w:tc>
          <w:tcPr>
            <w:tcW w:w="1604" w:type="dxa"/>
            <w:shd w:val="clear" w:color="auto" w:fill="auto"/>
            <w:vAlign w:val="center"/>
          </w:tcPr>
          <w:p w:rsidR="001873B5" w:rsidRPr="00F51F5E" w:rsidRDefault="001873B5" w:rsidP="001873B5">
            <w:pPr>
              <w:spacing w:before="120"/>
              <w:jc w:val="center"/>
              <w:rPr>
                <w:rFonts w:cs="Arial"/>
                <w:snapToGrid w:val="0"/>
                <w:szCs w:val="20"/>
              </w:rPr>
            </w:pPr>
            <w:r w:rsidRPr="00F51F5E">
              <w:rPr>
                <w:rFonts w:cs="Arial"/>
                <w:snapToGrid w:val="0"/>
                <w:szCs w:val="20"/>
              </w:rPr>
              <w:t>АО «</w:t>
            </w:r>
            <w:proofErr w:type="spellStart"/>
            <w:r w:rsidRPr="00F51F5E">
              <w:rPr>
                <w:rFonts w:cs="Arial"/>
                <w:snapToGrid w:val="0"/>
                <w:szCs w:val="20"/>
              </w:rPr>
              <w:t>Самаранефтегаз</w:t>
            </w:r>
            <w:proofErr w:type="spellEnd"/>
            <w:r w:rsidRPr="00F51F5E">
              <w:rPr>
                <w:rFonts w:cs="Arial"/>
                <w:snapToGrid w:val="0"/>
                <w:szCs w:val="20"/>
              </w:rPr>
              <w:t>»</w:t>
            </w:r>
          </w:p>
        </w:tc>
        <w:tc>
          <w:tcPr>
            <w:tcW w:w="1693"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c>
          <w:tcPr>
            <w:tcW w:w="942"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r>
      <w:tr w:rsidR="001873B5" w:rsidRPr="00F51F5E" w:rsidTr="001873B5">
        <w:trPr>
          <w:trHeight w:val="721"/>
        </w:trPr>
        <w:tc>
          <w:tcPr>
            <w:tcW w:w="427" w:type="dxa"/>
            <w:shd w:val="clear" w:color="auto" w:fill="auto"/>
            <w:vAlign w:val="center"/>
          </w:tcPr>
          <w:p w:rsidR="001873B5" w:rsidRPr="00F51F5E" w:rsidRDefault="001873B5" w:rsidP="00FC1901">
            <w:pPr>
              <w:pStyle w:val="afd"/>
              <w:numPr>
                <w:ilvl w:val="0"/>
                <w:numId w:val="10"/>
              </w:numPr>
              <w:tabs>
                <w:tab w:val="clear" w:pos="785"/>
                <w:tab w:val="num" w:pos="360"/>
              </w:tabs>
              <w:ind w:left="527" w:hanging="357"/>
              <w:jc w:val="center"/>
              <w:rPr>
                <w:rFonts w:cs="Arial"/>
              </w:rPr>
            </w:pPr>
          </w:p>
        </w:tc>
        <w:tc>
          <w:tcPr>
            <w:tcW w:w="999" w:type="dxa"/>
            <w:gridSpan w:val="2"/>
            <w:shd w:val="clear" w:color="auto" w:fill="auto"/>
            <w:vAlign w:val="center"/>
          </w:tcPr>
          <w:p w:rsidR="001873B5" w:rsidRPr="00F51F5E" w:rsidRDefault="001873B5" w:rsidP="001873B5">
            <w:pPr>
              <w:jc w:val="center"/>
              <w:rPr>
                <w:rFonts w:cs="Arial"/>
                <w:szCs w:val="20"/>
              </w:rPr>
            </w:pPr>
            <w:r w:rsidRPr="00F51F5E">
              <w:rPr>
                <w:rFonts w:cs="Arial"/>
                <w:szCs w:val="20"/>
              </w:rPr>
              <w:t>0+16.5</w:t>
            </w:r>
          </w:p>
        </w:tc>
        <w:tc>
          <w:tcPr>
            <w:tcW w:w="1070" w:type="dxa"/>
            <w:shd w:val="clear" w:color="auto" w:fill="auto"/>
            <w:vAlign w:val="center"/>
          </w:tcPr>
          <w:p w:rsidR="001873B5" w:rsidRPr="0071076A" w:rsidRDefault="001873B5" w:rsidP="001873B5">
            <w:pPr>
              <w:jc w:val="center"/>
              <w:rPr>
                <w:rFonts w:cs="Arial"/>
                <w:szCs w:val="20"/>
              </w:rPr>
            </w:pPr>
            <w:r w:rsidRPr="00F51F5E">
              <w:rPr>
                <w:rFonts w:cs="Arial"/>
                <w:szCs w:val="20"/>
              </w:rPr>
              <w:t>водовод</w:t>
            </w:r>
            <w:r>
              <w:rPr>
                <w:rFonts w:cs="Arial"/>
                <w:szCs w:val="20"/>
              </w:rPr>
              <w:t xml:space="preserve"> </w:t>
            </w:r>
            <w:proofErr w:type="spellStart"/>
            <w:r>
              <w:rPr>
                <w:rFonts w:cs="Arial"/>
                <w:szCs w:val="20"/>
              </w:rPr>
              <w:t>част</w:t>
            </w:r>
            <w:proofErr w:type="gramStart"/>
            <w:r>
              <w:rPr>
                <w:rFonts w:cs="Arial"/>
                <w:szCs w:val="20"/>
              </w:rPr>
              <w:t>.д</w:t>
            </w:r>
            <w:proofErr w:type="gramEnd"/>
            <w:r>
              <w:rPr>
                <w:rFonts w:cs="Arial"/>
                <w:szCs w:val="20"/>
              </w:rPr>
              <w:t>емонт</w:t>
            </w:r>
            <w:proofErr w:type="spellEnd"/>
            <w:r>
              <w:rPr>
                <w:rFonts w:cs="Arial"/>
                <w:szCs w:val="20"/>
              </w:rPr>
              <w:t>.</w:t>
            </w:r>
          </w:p>
        </w:tc>
        <w:tc>
          <w:tcPr>
            <w:tcW w:w="713" w:type="dxa"/>
            <w:shd w:val="clear" w:color="auto" w:fill="auto"/>
            <w:vAlign w:val="center"/>
          </w:tcPr>
          <w:p w:rsidR="001873B5" w:rsidRPr="00F51F5E" w:rsidRDefault="001873B5" w:rsidP="001873B5">
            <w:pPr>
              <w:jc w:val="center"/>
              <w:rPr>
                <w:rFonts w:cs="Arial"/>
                <w:szCs w:val="20"/>
              </w:rPr>
            </w:pPr>
            <w:r>
              <w:rPr>
                <w:rFonts w:cs="Arial"/>
                <w:szCs w:val="20"/>
              </w:rPr>
              <w:t>114</w:t>
            </w:r>
          </w:p>
        </w:tc>
        <w:tc>
          <w:tcPr>
            <w:tcW w:w="891" w:type="dxa"/>
            <w:shd w:val="clear" w:color="auto" w:fill="auto"/>
            <w:vAlign w:val="center"/>
          </w:tcPr>
          <w:p w:rsidR="001873B5" w:rsidRPr="00F51F5E" w:rsidRDefault="001873B5" w:rsidP="001873B5">
            <w:pPr>
              <w:jc w:val="center"/>
              <w:rPr>
                <w:rFonts w:cs="Arial"/>
                <w:szCs w:val="20"/>
              </w:rPr>
            </w:pPr>
            <w:r w:rsidRPr="00F51F5E">
              <w:rPr>
                <w:rFonts w:cs="Arial"/>
                <w:szCs w:val="20"/>
              </w:rPr>
              <w:t>2.0</w:t>
            </w:r>
          </w:p>
        </w:tc>
        <w:tc>
          <w:tcPr>
            <w:tcW w:w="891" w:type="dxa"/>
            <w:shd w:val="clear" w:color="auto" w:fill="auto"/>
            <w:vAlign w:val="center"/>
          </w:tcPr>
          <w:p w:rsidR="001873B5" w:rsidRPr="00F51F5E" w:rsidRDefault="001873B5" w:rsidP="001873B5">
            <w:pPr>
              <w:jc w:val="center"/>
              <w:rPr>
                <w:rFonts w:cs="Arial"/>
                <w:szCs w:val="20"/>
              </w:rPr>
            </w:pPr>
            <w:r w:rsidRPr="00F51F5E">
              <w:rPr>
                <w:rFonts w:cs="Arial"/>
                <w:szCs w:val="20"/>
              </w:rPr>
              <w:t>88°</w:t>
            </w:r>
          </w:p>
        </w:tc>
        <w:tc>
          <w:tcPr>
            <w:tcW w:w="1604" w:type="dxa"/>
            <w:shd w:val="clear" w:color="auto" w:fill="auto"/>
            <w:vAlign w:val="center"/>
          </w:tcPr>
          <w:p w:rsidR="001873B5" w:rsidRPr="00F51F5E" w:rsidRDefault="001873B5" w:rsidP="001873B5">
            <w:pPr>
              <w:spacing w:before="120"/>
              <w:jc w:val="center"/>
              <w:rPr>
                <w:rFonts w:cs="Arial"/>
                <w:snapToGrid w:val="0"/>
                <w:szCs w:val="20"/>
              </w:rPr>
            </w:pPr>
            <w:r w:rsidRPr="00F51F5E">
              <w:rPr>
                <w:rFonts w:cs="Arial"/>
                <w:snapToGrid w:val="0"/>
                <w:szCs w:val="20"/>
              </w:rPr>
              <w:t>АО «</w:t>
            </w:r>
            <w:proofErr w:type="spellStart"/>
            <w:r w:rsidRPr="00F51F5E">
              <w:rPr>
                <w:rFonts w:cs="Arial"/>
                <w:snapToGrid w:val="0"/>
                <w:szCs w:val="20"/>
              </w:rPr>
              <w:t>Самаранефтегаз</w:t>
            </w:r>
            <w:proofErr w:type="spellEnd"/>
            <w:r w:rsidRPr="00F51F5E">
              <w:rPr>
                <w:rFonts w:cs="Arial"/>
                <w:snapToGrid w:val="0"/>
                <w:szCs w:val="20"/>
              </w:rPr>
              <w:t>»</w:t>
            </w:r>
          </w:p>
        </w:tc>
        <w:tc>
          <w:tcPr>
            <w:tcW w:w="1693"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c>
          <w:tcPr>
            <w:tcW w:w="942"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r>
      <w:tr w:rsidR="001873B5" w:rsidRPr="00F51F5E" w:rsidTr="001873B5">
        <w:trPr>
          <w:trHeight w:val="577"/>
        </w:trPr>
        <w:tc>
          <w:tcPr>
            <w:tcW w:w="427" w:type="dxa"/>
            <w:shd w:val="clear" w:color="auto" w:fill="auto"/>
            <w:vAlign w:val="center"/>
          </w:tcPr>
          <w:p w:rsidR="001873B5" w:rsidRPr="00F51F5E" w:rsidRDefault="001873B5" w:rsidP="00FC1901">
            <w:pPr>
              <w:pStyle w:val="afd"/>
              <w:numPr>
                <w:ilvl w:val="0"/>
                <w:numId w:val="10"/>
              </w:numPr>
              <w:tabs>
                <w:tab w:val="clear" w:pos="785"/>
                <w:tab w:val="num" w:pos="360"/>
              </w:tabs>
              <w:ind w:left="527" w:hanging="357"/>
              <w:jc w:val="center"/>
              <w:rPr>
                <w:rFonts w:cs="Arial"/>
              </w:rPr>
            </w:pPr>
          </w:p>
        </w:tc>
        <w:tc>
          <w:tcPr>
            <w:tcW w:w="999" w:type="dxa"/>
            <w:gridSpan w:val="2"/>
            <w:shd w:val="clear" w:color="auto" w:fill="auto"/>
            <w:vAlign w:val="center"/>
          </w:tcPr>
          <w:p w:rsidR="001873B5" w:rsidRPr="00F51F5E" w:rsidRDefault="001873B5" w:rsidP="001873B5">
            <w:pPr>
              <w:jc w:val="center"/>
              <w:rPr>
                <w:rFonts w:cs="Arial"/>
                <w:szCs w:val="20"/>
              </w:rPr>
            </w:pPr>
            <w:r w:rsidRPr="00F51F5E">
              <w:rPr>
                <w:rFonts w:cs="Arial"/>
                <w:szCs w:val="20"/>
              </w:rPr>
              <w:t>0+39.7</w:t>
            </w:r>
          </w:p>
        </w:tc>
        <w:tc>
          <w:tcPr>
            <w:tcW w:w="1070" w:type="dxa"/>
            <w:shd w:val="clear" w:color="auto" w:fill="auto"/>
            <w:vAlign w:val="center"/>
          </w:tcPr>
          <w:p w:rsidR="001873B5" w:rsidRPr="00F51F5E" w:rsidRDefault="001873B5" w:rsidP="001873B5">
            <w:pPr>
              <w:jc w:val="center"/>
              <w:rPr>
                <w:rFonts w:cs="Arial"/>
                <w:szCs w:val="20"/>
              </w:rPr>
            </w:pPr>
            <w:r w:rsidRPr="00F51F5E">
              <w:rPr>
                <w:rFonts w:cs="Arial"/>
                <w:szCs w:val="20"/>
              </w:rPr>
              <w:t>нефтепровод</w:t>
            </w:r>
          </w:p>
        </w:tc>
        <w:tc>
          <w:tcPr>
            <w:tcW w:w="713" w:type="dxa"/>
            <w:shd w:val="clear" w:color="auto" w:fill="auto"/>
            <w:vAlign w:val="center"/>
          </w:tcPr>
          <w:p w:rsidR="001873B5" w:rsidRPr="00F51F5E" w:rsidRDefault="001873B5" w:rsidP="001873B5">
            <w:pPr>
              <w:jc w:val="center"/>
              <w:rPr>
                <w:rFonts w:cs="Arial"/>
                <w:szCs w:val="20"/>
              </w:rPr>
            </w:pPr>
            <w:r w:rsidRPr="00F51F5E">
              <w:rPr>
                <w:rFonts w:cs="Arial"/>
                <w:szCs w:val="20"/>
              </w:rPr>
              <w:t>89</w:t>
            </w:r>
          </w:p>
        </w:tc>
        <w:tc>
          <w:tcPr>
            <w:tcW w:w="891" w:type="dxa"/>
            <w:shd w:val="clear" w:color="auto" w:fill="auto"/>
            <w:vAlign w:val="center"/>
          </w:tcPr>
          <w:p w:rsidR="001873B5" w:rsidRPr="00F51F5E" w:rsidRDefault="001873B5" w:rsidP="001873B5">
            <w:pPr>
              <w:jc w:val="center"/>
              <w:rPr>
                <w:rFonts w:cs="Arial"/>
                <w:szCs w:val="20"/>
              </w:rPr>
            </w:pPr>
            <w:r w:rsidRPr="00F51F5E">
              <w:rPr>
                <w:rFonts w:cs="Arial"/>
                <w:szCs w:val="20"/>
              </w:rPr>
              <w:t>1.10</w:t>
            </w:r>
          </w:p>
        </w:tc>
        <w:tc>
          <w:tcPr>
            <w:tcW w:w="891" w:type="dxa"/>
            <w:shd w:val="clear" w:color="auto" w:fill="auto"/>
            <w:vAlign w:val="center"/>
          </w:tcPr>
          <w:p w:rsidR="001873B5" w:rsidRPr="00F51F5E" w:rsidRDefault="001873B5" w:rsidP="001873B5">
            <w:pPr>
              <w:jc w:val="center"/>
              <w:rPr>
                <w:rFonts w:cs="Arial"/>
                <w:szCs w:val="20"/>
              </w:rPr>
            </w:pPr>
            <w:r w:rsidRPr="00F51F5E">
              <w:rPr>
                <w:rFonts w:cs="Arial"/>
                <w:szCs w:val="20"/>
              </w:rPr>
              <w:t>60°</w:t>
            </w:r>
          </w:p>
        </w:tc>
        <w:tc>
          <w:tcPr>
            <w:tcW w:w="1604" w:type="dxa"/>
            <w:shd w:val="clear" w:color="auto" w:fill="auto"/>
            <w:vAlign w:val="center"/>
          </w:tcPr>
          <w:p w:rsidR="001873B5" w:rsidRPr="00F51F5E" w:rsidRDefault="001873B5" w:rsidP="001873B5">
            <w:pPr>
              <w:jc w:val="center"/>
              <w:rPr>
                <w:rFonts w:cs="Arial"/>
                <w:szCs w:val="20"/>
              </w:rPr>
            </w:pPr>
            <w:r w:rsidRPr="00F51F5E">
              <w:rPr>
                <w:rFonts w:cs="Arial"/>
                <w:snapToGrid w:val="0"/>
                <w:szCs w:val="20"/>
              </w:rPr>
              <w:t>АО «</w:t>
            </w:r>
            <w:proofErr w:type="spellStart"/>
            <w:r w:rsidRPr="00F51F5E">
              <w:rPr>
                <w:rFonts w:cs="Arial"/>
                <w:snapToGrid w:val="0"/>
                <w:szCs w:val="20"/>
              </w:rPr>
              <w:t>Самаранефтегаз</w:t>
            </w:r>
            <w:proofErr w:type="spellEnd"/>
            <w:r w:rsidRPr="00F51F5E">
              <w:rPr>
                <w:rFonts w:cs="Arial"/>
                <w:snapToGrid w:val="0"/>
                <w:szCs w:val="20"/>
              </w:rPr>
              <w:t>»</w:t>
            </w:r>
          </w:p>
        </w:tc>
        <w:tc>
          <w:tcPr>
            <w:tcW w:w="1693"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c>
          <w:tcPr>
            <w:tcW w:w="942" w:type="dxa"/>
            <w:shd w:val="clear" w:color="auto" w:fill="auto"/>
            <w:vAlign w:val="center"/>
          </w:tcPr>
          <w:p w:rsidR="001873B5" w:rsidRPr="00F51F5E" w:rsidRDefault="001873B5" w:rsidP="001873B5">
            <w:pPr>
              <w:jc w:val="center"/>
              <w:rPr>
                <w:rFonts w:cs="Arial"/>
                <w:szCs w:val="20"/>
              </w:rPr>
            </w:pPr>
            <w:r w:rsidRPr="00F51F5E">
              <w:rPr>
                <w:rFonts w:cs="Arial"/>
                <w:szCs w:val="20"/>
              </w:rPr>
              <w:t>-</w:t>
            </w:r>
          </w:p>
        </w:tc>
      </w:tr>
    </w:tbl>
    <w:p w:rsidR="006725DA" w:rsidRDefault="006725DA" w:rsidP="00466D12">
      <w:pPr>
        <w:pStyle w:val="af4"/>
        <w:spacing w:before="0"/>
        <w:rPr>
          <w:rFonts w:ascii="Times New Roman" w:hAnsi="Times New Roman"/>
          <w:bCs w:val="0"/>
          <w:sz w:val="26"/>
          <w:szCs w:val="26"/>
        </w:rPr>
      </w:pPr>
    </w:p>
    <w:p w:rsidR="001873B5" w:rsidRPr="00E8158A" w:rsidRDefault="001873B5" w:rsidP="00E8158A">
      <w:pPr>
        <w:pStyle w:val="4"/>
        <w:keepLines/>
        <w:numPr>
          <w:ilvl w:val="0"/>
          <w:numId w:val="0"/>
        </w:numPr>
        <w:autoSpaceDE/>
        <w:spacing w:before="240" w:after="60"/>
        <w:ind w:left="720"/>
        <w:rPr>
          <w:rFonts w:ascii="Times New Roman" w:hAnsi="Times New Roman" w:cs="Times New Roman"/>
          <w:bCs w:val="0"/>
          <w:sz w:val="26"/>
          <w:szCs w:val="26"/>
          <w:lang w:eastAsia="ru-RU"/>
        </w:rPr>
      </w:pPr>
      <w:bookmarkStart w:id="0" w:name="_Toc28671859"/>
      <w:r w:rsidRPr="00E8158A">
        <w:rPr>
          <w:rFonts w:ascii="Times New Roman" w:hAnsi="Times New Roman" w:cs="Times New Roman"/>
          <w:bCs w:val="0"/>
          <w:sz w:val="26"/>
          <w:szCs w:val="26"/>
          <w:lang w:eastAsia="ru-RU"/>
        </w:rPr>
        <w:t>Измерительная установка</w:t>
      </w:r>
      <w:bookmarkEnd w:id="0"/>
    </w:p>
    <w:p w:rsidR="001873B5" w:rsidRPr="00E8158A" w:rsidRDefault="001873B5" w:rsidP="001873B5">
      <w:pPr>
        <w:pStyle w:val="a9"/>
        <w:rPr>
          <w:sz w:val="26"/>
          <w:szCs w:val="26"/>
          <w:lang w:eastAsia="ru-RU"/>
        </w:rPr>
      </w:pPr>
      <w:r w:rsidRPr="00E8158A">
        <w:rPr>
          <w:sz w:val="26"/>
          <w:szCs w:val="26"/>
          <w:lang w:eastAsia="ru-RU"/>
        </w:rPr>
        <w:t xml:space="preserve">Для замера дебита существующих скважин взамен существующей АГЗУ № 4 </w:t>
      </w:r>
      <w:proofErr w:type="spellStart"/>
      <w:r w:rsidRPr="00E8158A">
        <w:rPr>
          <w:sz w:val="26"/>
          <w:szCs w:val="26"/>
          <w:lang w:eastAsia="ru-RU"/>
        </w:rPr>
        <w:t>Сидоровского</w:t>
      </w:r>
      <w:proofErr w:type="spellEnd"/>
      <w:r w:rsidRPr="00E8158A">
        <w:rPr>
          <w:sz w:val="26"/>
          <w:szCs w:val="26"/>
          <w:lang w:eastAsia="ru-RU"/>
        </w:rPr>
        <w:t xml:space="preserve"> месторождения, предусматривается проектируемая измерительная </w:t>
      </w:r>
      <w:r w:rsidRPr="00E8158A">
        <w:rPr>
          <w:sz w:val="26"/>
          <w:szCs w:val="26"/>
          <w:lang w:eastAsia="ru-RU"/>
        </w:rPr>
        <w:lastRenderedPageBreak/>
        <w:t>установка ИУ производительностью 400 м3/</w:t>
      </w:r>
      <w:proofErr w:type="spellStart"/>
      <w:r w:rsidRPr="00E8158A">
        <w:rPr>
          <w:sz w:val="26"/>
          <w:szCs w:val="26"/>
          <w:lang w:eastAsia="ru-RU"/>
        </w:rPr>
        <w:t>сут</w:t>
      </w:r>
      <w:proofErr w:type="spellEnd"/>
      <w:r w:rsidRPr="00E8158A">
        <w:rPr>
          <w:sz w:val="26"/>
          <w:szCs w:val="26"/>
          <w:lang w:eastAsia="ru-RU"/>
        </w:rPr>
        <w:t>. на 8 подключаемых трубопроводов.</w:t>
      </w:r>
    </w:p>
    <w:p w:rsidR="001873B5" w:rsidRPr="00E8158A" w:rsidRDefault="001873B5" w:rsidP="001873B5">
      <w:pPr>
        <w:pStyle w:val="a9"/>
        <w:rPr>
          <w:sz w:val="26"/>
          <w:szCs w:val="26"/>
          <w:lang w:eastAsia="ru-RU"/>
        </w:rPr>
      </w:pPr>
      <w:r w:rsidRPr="00E8158A">
        <w:rPr>
          <w:sz w:val="26"/>
          <w:szCs w:val="26"/>
          <w:lang w:eastAsia="ru-RU"/>
        </w:rPr>
        <w:t>На измерительной установке происходит поочередный автоматический замер дебита скважин. Принципиальные технологические решения обеспечивают:</w:t>
      </w:r>
    </w:p>
    <w:p w:rsidR="001873B5" w:rsidRPr="00E8158A" w:rsidRDefault="001873B5" w:rsidP="001873B5">
      <w:pPr>
        <w:numPr>
          <w:ilvl w:val="0"/>
          <w:numId w:val="5"/>
        </w:numPr>
        <w:tabs>
          <w:tab w:val="num" w:pos="1040"/>
        </w:tabs>
        <w:suppressAutoHyphens w:val="0"/>
        <w:jc w:val="both"/>
        <w:rPr>
          <w:sz w:val="26"/>
          <w:szCs w:val="26"/>
          <w:lang w:eastAsia="ru-RU"/>
        </w:rPr>
      </w:pPr>
      <w:r w:rsidRPr="00E8158A">
        <w:rPr>
          <w:sz w:val="26"/>
          <w:szCs w:val="26"/>
          <w:lang w:eastAsia="ru-RU"/>
        </w:rPr>
        <w:t>замер дебита жидкости по каждой скважине;</w:t>
      </w:r>
    </w:p>
    <w:p w:rsidR="001873B5" w:rsidRPr="00E8158A" w:rsidRDefault="001873B5" w:rsidP="001873B5">
      <w:pPr>
        <w:numPr>
          <w:ilvl w:val="0"/>
          <w:numId w:val="5"/>
        </w:numPr>
        <w:tabs>
          <w:tab w:val="num" w:pos="1040"/>
        </w:tabs>
        <w:suppressAutoHyphens w:val="0"/>
        <w:jc w:val="both"/>
        <w:rPr>
          <w:sz w:val="26"/>
          <w:szCs w:val="26"/>
          <w:lang w:eastAsia="ru-RU"/>
        </w:rPr>
      </w:pPr>
      <w:r w:rsidRPr="00E8158A">
        <w:rPr>
          <w:sz w:val="26"/>
          <w:szCs w:val="26"/>
          <w:lang w:eastAsia="ru-RU"/>
        </w:rPr>
        <w:t>однотрубный транспорт нефтегазовой смеси;</w:t>
      </w:r>
    </w:p>
    <w:p w:rsidR="001873B5" w:rsidRPr="00E8158A" w:rsidRDefault="001873B5" w:rsidP="001873B5">
      <w:pPr>
        <w:numPr>
          <w:ilvl w:val="0"/>
          <w:numId w:val="5"/>
        </w:numPr>
        <w:tabs>
          <w:tab w:val="num" w:pos="1040"/>
        </w:tabs>
        <w:suppressAutoHyphens w:val="0"/>
        <w:jc w:val="both"/>
        <w:rPr>
          <w:sz w:val="26"/>
          <w:szCs w:val="26"/>
          <w:lang w:eastAsia="ru-RU"/>
        </w:rPr>
      </w:pPr>
      <w:r w:rsidRPr="00E8158A">
        <w:rPr>
          <w:sz w:val="26"/>
          <w:szCs w:val="26"/>
          <w:lang w:eastAsia="ru-RU"/>
        </w:rPr>
        <w:t xml:space="preserve">надежность эксплуатации </w:t>
      </w:r>
      <w:proofErr w:type="spellStart"/>
      <w:r w:rsidRPr="00E8158A">
        <w:rPr>
          <w:sz w:val="26"/>
          <w:szCs w:val="26"/>
          <w:lang w:eastAsia="ru-RU"/>
        </w:rPr>
        <w:t>нефтегазопроводов</w:t>
      </w:r>
      <w:proofErr w:type="spellEnd"/>
      <w:r w:rsidRPr="00E8158A">
        <w:rPr>
          <w:sz w:val="26"/>
          <w:szCs w:val="26"/>
          <w:lang w:eastAsia="ru-RU"/>
        </w:rPr>
        <w:t xml:space="preserve"> и оборудования;</w:t>
      </w:r>
    </w:p>
    <w:p w:rsidR="001873B5" w:rsidRPr="00E8158A" w:rsidRDefault="001873B5" w:rsidP="001873B5">
      <w:pPr>
        <w:numPr>
          <w:ilvl w:val="0"/>
          <w:numId w:val="5"/>
        </w:numPr>
        <w:tabs>
          <w:tab w:val="num" w:pos="1040"/>
        </w:tabs>
        <w:suppressAutoHyphens w:val="0"/>
        <w:jc w:val="both"/>
        <w:rPr>
          <w:sz w:val="26"/>
          <w:szCs w:val="26"/>
          <w:lang w:eastAsia="ru-RU"/>
        </w:rPr>
      </w:pPr>
      <w:r w:rsidRPr="00E8158A">
        <w:rPr>
          <w:sz w:val="26"/>
          <w:szCs w:val="26"/>
          <w:lang w:eastAsia="ru-RU"/>
        </w:rPr>
        <w:t>герметизацию процессов;</w:t>
      </w:r>
    </w:p>
    <w:p w:rsidR="001873B5" w:rsidRPr="00E8158A" w:rsidRDefault="001873B5" w:rsidP="001873B5">
      <w:pPr>
        <w:numPr>
          <w:ilvl w:val="0"/>
          <w:numId w:val="5"/>
        </w:numPr>
        <w:tabs>
          <w:tab w:val="num" w:pos="1040"/>
        </w:tabs>
        <w:suppressAutoHyphens w:val="0"/>
        <w:jc w:val="both"/>
        <w:rPr>
          <w:sz w:val="26"/>
          <w:szCs w:val="26"/>
          <w:lang w:eastAsia="ru-RU"/>
        </w:rPr>
      </w:pPr>
      <w:r w:rsidRPr="00E8158A">
        <w:rPr>
          <w:sz w:val="26"/>
          <w:szCs w:val="26"/>
          <w:lang w:eastAsia="ru-RU"/>
        </w:rPr>
        <w:t>максимальное использование природных ресурсов;</w:t>
      </w:r>
    </w:p>
    <w:p w:rsidR="001873B5" w:rsidRPr="00E8158A" w:rsidRDefault="001873B5" w:rsidP="001873B5">
      <w:pPr>
        <w:numPr>
          <w:ilvl w:val="0"/>
          <w:numId w:val="5"/>
        </w:numPr>
        <w:tabs>
          <w:tab w:val="num" w:pos="1040"/>
        </w:tabs>
        <w:suppressAutoHyphens w:val="0"/>
        <w:jc w:val="both"/>
        <w:rPr>
          <w:sz w:val="26"/>
          <w:szCs w:val="26"/>
          <w:lang w:eastAsia="ru-RU"/>
        </w:rPr>
      </w:pPr>
      <w:r w:rsidRPr="00E8158A">
        <w:rPr>
          <w:sz w:val="26"/>
          <w:szCs w:val="26"/>
          <w:lang w:eastAsia="ru-RU"/>
        </w:rPr>
        <w:t>охрану окружающей природной среды;</w:t>
      </w:r>
    </w:p>
    <w:p w:rsidR="001873B5" w:rsidRPr="00E8158A" w:rsidRDefault="001873B5" w:rsidP="001873B5">
      <w:pPr>
        <w:numPr>
          <w:ilvl w:val="0"/>
          <w:numId w:val="5"/>
        </w:numPr>
        <w:tabs>
          <w:tab w:val="num" w:pos="1040"/>
        </w:tabs>
        <w:suppressAutoHyphens w:val="0"/>
        <w:jc w:val="both"/>
        <w:rPr>
          <w:sz w:val="26"/>
          <w:szCs w:val="26"/>
          <w:lang w:eastAsia="ru-RU"/>
        </w:rPr>
      </w:pPr>
      <w:r w:rsidRPr="00E8158A">
        <w:rPr>
          <w:sz w:val="26"/>
          <w:szCs w:val="26"/>
          <w:lang w:eastAsia="ru-RU"/>
        </w:rPr>
        <w:t>максимальную централизацию объектов обустройства на месторождении.</w:t>
      </w:r>
    </w:p>
    <w:p w:rsidR="001873B5" w:rsidRPr="00E8158A" w:rsidRDefault="001873B5" w:rsidP="001873B5">
      <w:pPr>
        <w:spacing w:before="120"/>
        <w:ind w:firstLine="720"/>
        <w:jc w:val="both"/>
        <w:rPr>
          <w:sz w:val="26"/>
          <w:szCs w:val="26"/>
          <w:lang w:eastAsia="ru-RU"/>
        </w:rPr>
      </w:pPr>
      <w:r w:rsidRPr="00E8158A">
        <w:rPr>
          <w:sz w:val="26"/>
          <w:szCs w:val="26"/>
          <w:lang w:eastAsia="ru-RU"/>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1873B5" w:rsidRPr="00E8158A" w:rsidRDefault="001873B5" w:rsidP="00E8158A">
      <w:pPr>
        <w:pStyle w:val="4"/>
        <w:keepLines/>
        <w:numPr>
          <w:ilvl w:val="0"/>
          <w:numId w:val="0"/>
        </w:numPr>
        <w:autoSpaceDE/>
        <w:spacing w:before="240" w:after="60"/>
        <w:ind w:left="720"/>
        <w:rPr>
          <w:rFonts w:ascii="Times New Roman" w:hAnsi="Times New Roman" w:cs="Times New Roman"/>
          <w:bCs w:val="0"/>
          <w:sz w:val="26"/>
          <w:szCs w:val="26"/>
          <w:lang w:eastAsia="ru-RU"/>
        </w:rPr>
      </w:pPr>
      <w:bookmarkStart w:id="1" w:name="_Toc28671860"/>
      <w:r w:rsidRPr="00E8158A">
        <w:rPr>
          <w:rFonts w:ascii="Times New Roman" w:hAnsi="Times New Roman" w:cs="Times New Roman"/>
          <w:bCs w:val="0"/>
          <w:sz w:val="26"/>
          <w:szCs w:val="26"/>
          <w:lang w:eastAsia="ru-RU"/>
        </w:rPr>
        <w:t>Дренажная емкость</w:t>
      </w:r>
      <w:bookmarkEnd w:id="1"/>
    </w:p>
    <w:p w:rsidR="001873B5" w:rsidRPr="00E8158A" w:rsidRDefault="001873B5" w:rsidP="001873B5">
      <w:pPr>
        <w:pStyle w:val="af4"/>
        <w:rPr>
          <w:rFonts w:ascii="Times New Roman" w:hAnsi="Times New Roman"/>
          <w:bCs w:val="0"/>
          <w:sz w:val="26"/>
          <w:szCs w:val="26"/>
        </w:rPr>
      </w:pPr>
      <w:r w:rsidRPr="00E8158A">
        <w:rPr>
          <w:rFonts w:ascii="Times New Roman" w:hAnsi="Times New Roman"/>
          <w:bCs w:val="0"/>
          <w:sz w:val="26"/>
          <w:szCs w:val="26"/>
        </w:rPr>
        <w:t xml:space="preserve">Для дренажа </w:t>
      </w:r>
      <w:proofErr w:type="gramStart"/>
      <w:r w:rsidRPr="00E8158A">
        <w:rPr>
          <w:rFonts w:ascii="Times New Roman" w:hAnsi="Times New Roman"/>
          <w:bCs w:val="0"/>
          <w:sz w:val="26"/>
          <w:szCs w:val="26"/>
        </w:rPr>
        <w:t>проектируемой</w:t>
      </w:r>
      <w:proofErr w:type="gramEnd"/>
      <w:r w:rsidRPr="00E8158A">
        <w:rPr>
          <w:rFonts w:ascii="Times New Roman" w:hAnsi="Times New Roman"/>
          <w:bCs w:val="0"/>
          <w:sz w:val="26"/>
          <w:szCs w:val="26"/>
        </w:rPr>
        <w:t xml:space="preserve"> ИУ предусматривается емкость подземная дренажная ЕП.</w:t>
      </w:r>
    </w:p>
    <w:p w:rsidR="001873B5" w:rsidRPr="00E8158A" w:rsidRDefault="001873B5" w:rsidP="001873B5">
      <w:pPr>
        <w:pStyle w:val="af4"/>
        <w:rPr>
          <w:rFonts w:ascii="Times New Roman" w:hAnsi="Times New Roman"/>
          <w:bCs w:val="0"/>
          <w:sz w:val="26"/>
          <w:szCs w:val="26"/>
        </w:rPr>
      </w:pPr>
      <w:r w:rsidRPr="00E8158A">
        <w:rPr>
          <w:rFonts w:ascii="Times New Roman" w:hAnsi="Times New Roman"/>
          <w:bCs w:val="0"/>
          <w:sz w:val="26"/>
          <w:szCs w:val="26"/>
        </w:rPr>
        <w:t xml:space="preserve">Емкость дренажная </w:t>
      </w:r>
      <w:proofErr w:type="gramStart"/>
      <w:r w:rsidRPr="00E8158A">
        <w:rPr>
          <w:rFonts w:ascii="Times New Roman" w:hAnsi="Times New Roman"/>
          <w:bCs w:val="0"/>
          <w:sz w:val="26"/>
          <w:szCs w:val="26"/>
        </w:rPr>
        <w:t>ЕП</w:t>
      </w:r>
      <w:proofErr w:type="gramEnd"/>
      <w:r w:rsidRPr="00E8158A">
        <w:rPr>
          <w:rFonts w:ascii="Times New Roman" w:hAnsi="Times New Roman"/>
          <w:bCs w:val="0"/>
          <w:sz w:val="26"/>
          <w:szCs w:val="26"/>
        </w:rPr>
        <w:t xml:space="preserve"> представляет собой горизонтальный цилиндрический аппарат объемом 5 м3, работающий под избыточным давлением не более 0,07 МПа. Внутренний диаметр емкости дренажной 1600 мм, вылет горловины 1750 мм. Дренажная емкость </w:t>
      </w:r>
      <w:proofErr w:type="gramStart"/>
      <w:r w:rsidRPr="00E8158A">
        <w:rPr>
          <w:rFonts w:ascii="Times New Roman" w:hAnsi="Times New Roman"/>
          <w:bCs w:val="0"/>
          <w:sz w:val="26"/>
          <w:szCs w:val="26"/>
        </w:rPr>
        <w:t>ЕП</w:t>
      </w:r>
      <w:proofErr w:type="gramEnd"/>
      <w:r w:rsidRPr="00E8158A">
        <w:rPr>
          <w:rFonts w:ascii="Times New Roman" w:hAnsi="Times New Roman"/>
          <w:bCs w:val="0"/>
          <w:sz w:val="26"/>
          <w:szCs w:val="26"/>
        </w:rPr>
        <w:t xml:space="preserve"> оборудуется воздушником с </w:t>
      </w:r>
      <w:proofErr w:type="spellStart"/>
      <w:r w:rsidRPr="00E8158A">
        <w:rPr>
          <w:rFonts w:ascii="Times New Roman" w:hAnsi="Times New Roman"/>
          <w:bCs w:val="0"/>
          <w:sz w:val="26"/>
          <w:szCs w:val="26"/>
        </w:rPr>
        <w:t>огнепреградителем</w:t>
      </w:r>
      <w:proofErr w:type="spellEnd"/>
      <w:r w:rsidRPr="00E8158A">
        <w:rPr>
          <w:rFonts w:ascii="Times New Roman" w:hAnsi="Times New Roman"/>
          <w:bCs w:val="0"/>
          <w:sz w:val="26"/>
          <w:szCs w:val="26"/>
        </w:rPr>
        <w:t xml:space="preserve"> DN 80. Откачка из емкости производится передвижной спецтехникой. На трубопроводе откачки жидкости предусматривается установка запорной арматуры (задвижка клиновая с ручным приводом) из стали низколегированной повышенной коррозионной стойкости, герметичность затвора класса А. </w:t>
      </w:r>
    </w:p>
    <w:p w:rsidR="001873B5" w:rsidRPr="00E8158A" w:rsidRDefault="001873B5" w:rsidP="001873B5">
      <w:pPr>
        <w:pStyle w:val="af4"/>
        <w:rPr>
          <w:rFonts w:ascii="Times New Roman" w:hAnsi="Times New Roman"/>
          <w:bCs w:val="0"/>
          <w:sz w:val="26"/>
          <w:szCs w:val="26"/>
        </w:rPr>
      </w:pPr>
      <w:r w:rsidRPr="00E8158A">
        <w:rPr>
          <w:rFonts w:ascii="Times New Roman" w:hAnsi="Times New Roman"/>
          <w:bCs w:val="0"/>
          <w:sz w:val="26"/>
          <w:szCs w:val="26"/>
        </w:rPr>
        <w:t>По мере заполнения, содержимое дренажной емкости откачивается с помощью передвижного агрегата.</w:t>
      </w:r>
    </w:p>
    <w:p w:rsidR="001873B5" w:rsidRPr="00E8158A" w:rsidRDefault="001873B5" w:rsidP="00E8158A">
      <w:pPr>
        <w:pStyle w:val="4"/>
        <w:keepLines/>
        <w:numPr>
          <w:ilvl w:val="0"/>
          <w:numId w:val="0"/>
        </w:numPr>
        <w:autoSpaceDE/>
        <w:spacing w:before="240" w:after="60"/>
        <w:ind w:left="720"/>
        <w:rPr>
          <w:rFonts w:ascii="Times New Roman" w:hAnsi="Times New Roman" w:cs="Times New Roman"/>
          <w:bCs w:val="0"/>
          <w:sz w:val="26"/>
          <w:szCs w:val="26"/>
          <w:lang w:eastAsia="ru-RU"/>
        </w:rPr>
      </w:pPr>
      <w:bookmarkStart w:id="2" w:name="_Toc28671861"/>
      <w:r w:rsidRPr="00E8158A">
        <w:rPr>
          <w:rFonts w:ascii="Times New Roman" w:hAnsi="Times New Roman" w:cs="Times New Roman"/>
          <w:bCs w:val="0"/>
          <w:sz w:val="26"/>
          <w:szCs w:val="26"/>
          <w:lang w:eastAsia="ru-RU"/>
        </w:rPr>
        <w:t>Электроснабжение</w:t>
      </w:r>
      <w:bookmarkEnd w:id="2"/>
    </w:p>
    <w:p w:rsidR="001873B5" w:rsidRPr="00E8158A" w:rsidRDefault="001873B5" w:rsidP="001873B5">
      <w:pPr>
        <w:pStyle w:val="af4"/>
        <w:rPr>
          <w:rFonts w:ascii="Times New Roman" w:hAnsi="Times New Roman"/>
          <w:bCs w:val="0"/>
          <w:sz w:val="26"/>
          <w:szCs w:val="26"/>
        </w:rPr>
      </w:pPr>
      <w:r w:rsidRPr="00E8158A">
        <w:rPr>
          <w:rFonts w:ascii="Times New Roman" w:hAnsi="Times New Roman"/>
          <w:bCs w:val="0"/>
          <w:sz w:val="26"/>
          <w:szCs w:val="26"/>
        </w:rPr>
        <w:t xml:space="preserve">Для электроснабжения проектируемых нагрузок проектом предусматривается строительство ответвления ВЛ-6 </w:t>
      </w:r>
      <w:proofErr w:type="spellStart"/>
      <w:r w:rsidRPr="00E8158A">
        <w:rPr>
          <w:rFonts w:ascii="Times New Roman" w:hAnsi="Times New Roman"/>
          <w:bCs w:val="0"/>
          <w:sz w:val="26"/>
          <w:szCs w:val="26"/>
        </w:rPr>
        <w:t>кВ</w:t>
      </w:r>
      <w:proofErr w:type="spellEnd"/>
      <w:r w:rsidRPr="00E8158A">
        <w:rPr>
          <w:rFonts w:ascii="Times New Roman" w:hAnsi="Times New Roman"/>
          <w:bCs w:val="0"/>
          <w:sz w:val="26"/>
          <w:szCs w:val="26"/>
        </w:rPr>
        <w:t xml:space="preserve"> от </w:t>
      </w:r>
      <w:proofErr w:type="gramStart"/>
      <w:r w:rsidRPr="00E8158A">
        <w:rPr>
          <w:rFonts w:ascii="Times New Roman" w:hAnsi="Times New Roman"/>
          <w:bCs w:val="0"/>
          <w:sz w:val="26"/>
          <w:szCs w:val="26"/>
        </w:rPr>
        <w:t>существующей</w:t>
      </w:r>
      <w:proofErr w:type="gramEnd"/>
      <w:r w:rsidRPr="00E8158A">
        <w:rPr>
          <w:rFonts w:ascii="Times New Roman" w:hAnsi="Times New Roman"/>
          <w:bCs w:val="0"/>
          <w:sz w:val="26"/>
          <w:szCs w:val="26"/>
        </w:rPr>
        <w:t xml:space="preserve"> ВЛ-6 </w:t>
      </w:r>
      <w:proofErr w:type="spellStart"/>
      <w:r w:rsidRPr="00E8158A">
        <w:rPr>
          <w:rFonts w:ascii="Times New Roman" w:hAnsi="Times New Roman"/>
          <w:bCs w:val="0"/>
          <w:sz w:val="26"/>
          <w:szCs w:val="26"/>
        </w:rPr>
        <w:t>кВ</w:t>
      </w:r>
      <w:proofErr w:type="spellEnd"/>
      <w:r w:rsidRPr="00E8158A">
        <w:rPr>
          <w:rFonts w:ascii="Times New Roman" w:hAnsi="Times New Roman"/>
          <w:bCs w:val="0"/>
          <w:sz w:val="26"/>
          <w:szCs w:val="26"/>
        </w:rPr>
        <w:t xml:space="preserve"> Ф-3 ПС 35/6 </w:t>
      </w:r>
      <w:proofErr w:type="spellStart"/>
      <w:r w:rsidRPr="00E8158A">
        <w:rPr>
          <w:rFonts w:ascii="Times New Roman" w:hAnsi="Times New Roman"/>
          <w:bCs w:val="0"/>
          <w:sz w:val="26"/>
          <w:szCs w:val="26"/>
        </w:rPr>
        <w:t>кВ</w:t>
      </w:r>
      <w:proofErr w:type="spellEnd"/>
      <w:r w:rsidRPr="00E8158A">
        <w:rPr>
          <w:rFonts w:ascii="Times New Roman" w:hAnsi="Times New Roman"/>
          <w:bCs w:val="0"/>
          <w:sz w:val="26"/>
          <w:szCs w:val="26"/>
        </w:rPr>
        <w:t xml:space="preserve"> «Козловская».</w:t>
      </w:r>
    </w:p>
    <w:p w:rsidR="001873B5" w:rsidRPr="00E8158A" w:rsidRDefault="001873B5" w:rsidP="001873B5">
      <w:pPr>
        <w:pStyle w:val="a0"/>
        <w:numPr>
          <w:ilvl w:val="0"/>
          <w:numId w:val="0"/>
        </w:numPr>
        <w:ind w:firstLine="720"/>
        <w:rPr>
          <w:rFonts w:ascii="Times New Roman" w:hAnsi="Times New Roman"/>
          <w:sz w:val="26"/>
          <w:szCs w:val="26"/>
        </w:rPr>
      </w:pPr>
      <w:r w:rsidRPr="00E8158A">
        <w:rPr>
          <w:rFonts w:ascii="Times New Roman" w:hAnsi="Times New Roman"/>
          <w:sz w:val="26"/>
          <w:szCs w:val="26"/>
        </w:rPr>
        <w:t xml:space="preserve">Электроснабжение проектируемых нагрузок предусматривается от проектируемой комплектной трансформаторной подстанции КТП типа «киоск» на напряжение 6/0,4 </w:t>
      </w:r>
      <w:proofErr w:type="spellStart"/>
      <w:r w:rsidRPr="00E8158A">
        <w:rPr>
          <w:rFonts w:ascii="Times New Roman" w:hAnsi="Times New Roman"/>
          <w:sz w:val="26"/>
          <w:szCs w:val="26"/>
        </w:rPr>
        <w:t>кВ</w:t>
      </w:r>
      <w:proofErr w:type="spellEnd"/>
      <w:r w:rsidRPr="00E8158A">
        <w:rPr>
          <w:rFonts w:ascii="Times New Roman" w:hAnsi="Times New Roman"/>
          <w:sz w:val="26"/>
          <w:szCs w:val="26"/>
        </w:rPr>
        <w:t xml:space="preserve"> с воздушным высоковольтным вводом и кабельным низковольтным выводом.</w:t>
      </w:r>
    </w:p>
    <w:p w:rsidR="006725DA" w:rsidRDefault="006725DA" w:rsidP="00466D12">
      <w:pPr>
        <w:pStyle w:val="af4"/>
        <w:spacing w:before="0"/>
        <w:rPr>
          <w:rFonts w:ascii="Times New Roman" w:hAnsi="Times New Roman"/>
          <w:bCs w:val="0"/>
          <w:sz w:val="26"/>
          <w:szCs w:val="26"/>
        </w:rPr>
      </w:pPr>
    </w:p>
    <w:p w:rsidR="00466D12" w:rsidRDefault="00466D12" w:rsidP="00466D12">
      <w:pPr>
        <w:rPr>
          <w:sz w:val="26"/>
          <w:szCs w:val="26"/>
        </w:rPr>
      </w:pPr>
    </w:p>
    <w:p w:rsidR="001873B5" w:rsidRDefault="001873B5" w:rsidP="00466D12">
      <w:pPr>
        <w:rPr>
          <w:sz w:val="26"/>
          <w:szCs w:val="26"/>
        </w:rPr>
      </w:pPr>
    </w:p>
    <w:p w:rsidR="001873B5" w:rsidRDefault="001873B5" w:rsidP="00466D12">
      <w:pPr>
        <w:rPr>
          <w:sz w:val="26"/>
          <w:szCs w:val="26"/>
        </w:rPr>
      </w:pPr>
    </w:p>
    <w:p w:rsidR="001873B5" w:rsidRDefault="001873B5" w:rsidP="00466D12">
      <w:pPr>
        <w:rPr>
          <w:sz w:val="26"/>
          <w:szCs w:val="26"/>
        </w:rPr>
      </w:pPr>
    </w:p>
    <w:p w:rsidR="005A7896" w:rsidRDefault="009C1012" w:rsidP="00466D12">
      <w:pPr>
        <w:pStyle w:val="1"/>
        <w:rPr>
          <w:color w:val="333333"/>
          <w:sz w:val="26"/>
          <w:szCs w:val="26"/>
          <w:shd w:val="clear" w:color="auto" w:fill="FFFFFF"/>
        </w:rPr>
      </w:pPr>
      <w:r w:rsidRPr="00466D12">
        <w:lastRenderedPageBreak/>
        <w:t xml:space="preserve">2.2 </w:t>
      </w:r>
      <w:r w:rsidR="001F1F32">
        <w:rPr>
          <w:color w:val="333333"/>
          <w:sz w:val="26"/>
          <w:szCs w:val="26"/>
          <w:shd w:val="clear" w:color="auto" w:fill="FFFFFF"/>
        </w:rPr>
        <w:t>П</w:t>
      </w:r>
      <w:r w:rsidR="001F1F32" w:rsidRPr="001F1F32">
        <w:rPr>
          <w:color w:val="333333"/>
          <w:sz w:val="26"/>
          <w:szCs w:val="26"/>
          <w:shd w:val="clear" w:color="auto" w:fill="FFFFFF"/>
        </w:rPr>
        <w:t>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E251E2" w:rsidRPr="00344304" w:rsidRDefault="00E251E2" w:rsidP="003B6C60">
      <w:pPr>
        <w:pStyle w:val="af4"/>
        <w:spacing w:before="0"/>
        <w:rPr>
          <w:rFonts w:ascii="Times New Roman" w:hAnsi="Times New Roman"/>
          <w:bCs w:val="0"/>
          <w:sz w:val="26"/>
          <w:szCs w:val="26"/>
        </w:rPr>
      </w:pPr>
      <w:r w:rsidRPr="00344304">
        <w:rPr>
          <w:rFonts w:ascii="Times New Roman" w:hAnsi="Times New Roman"/>
          <w:bCs w:val="0"/>
          <w:sz w:val="26"/>
          <w:szCs w:val="26"/>
        </w:rPr>
        <w:t>В административном отношении изысканный объект расположен в Сергиевском районах Самарской области.</w:t>
      </w:r>
    </w:p>
    <w:p w:rsidR="00E251E2" w:rsidRPr="00344304" w:rsidRDefault="00E251E2" w:rsidP="003B6C60">
      <w:pPr>
        <w:pStyle w:val="af4"/>
        <w:spacing w:before="0"/>
        <w:rPr>
          <w:rFonts w:ascii="Times New Roman" w:hAnsi="Times New Roman"/>
          <w:bCs w:val="0"/>
          <w:sz w:val="26"/>
          <w:szCs w:val="26"/>
        </w:rPr>
      </w:pPr>
      <w:r w:rsidRPr="00344304">
        <w:rPr>
          <w:rFonts w:ascii="Times New Roman" w:hAnsi="Times New Roman"/>
          <w:bCs w:val="0"/>
          <w:sz w:val="26"/>
          <w:szCs w:val="26"/>
        </w:rPr>
        <w:t>Ближайшие к району работ населенные пункты:</w:t>
      </w:r>
    </w:p>
    <w:p w:rsidR="00E251E2" w:rsidRPr="00344304" w:rsidRDefault="00E251E2" w:rsidP="003B6C60">
      <w:pPr>
        <w:pStyle w:val="a"/>
        <w:rPr>
          <w:rFonts w:ascii="Times New Roman" w:hAnsi="Times New Roman"/>
          <w:sz w:val="26"/>
          <w:szCs w:val="26"/>
          <w:lang w:eastAsia="ru-RU"/>
        </w:rPr>
      </w:pPr>
      <w:proofErr w:type="spellStart"/>
      <w:r w:rsidRPr="00344304">
        <w:rPr>
          <w:rFonts w:ascii="Times New Roman" w:hAnsi="Times New Roman"/>
          <w:sz w:val="26"/>
          <w:szCs w:val="26"/>
          <w:lang w:eastAsia="ru-RU"/>
        </w:rPr>
        <w:t>н.п</w:t>
      </w:r>
      <w:proofErr w:type="spellEnd"/>
      <w:r w:rsidRPr="00344304">
        <w:rPr>
          <w:rFonts w:ascii="Times New Roman" w:hAnsi="Times New Roman"/>
          <w:sz w:val="26"/>
          <w:szCs w:val="26"/>
          <w:lang w:eastAsia="ru-RU"/>
        </w:rPr>
        <w:t xml:space="preserve">. Сидоровка, </w:t>
      </w:r>
      <w:proofErr w:type="gramStart"/>
      <w:r w:rsidRPr="00344304">
        <w:rPr>
          <w:rFonts w:ascii="Times New Roman" w:hAnsi="Times New Roman"/>
          <w:sz w:val="26"/>
          <w:szCs w:val="26"/>
          <w:lang w:eastAsia="ru-RU"/>
        </w:rPr>
        <w:t>расположенное</w:t>
      </w:r>
      <w:proofErr w:type="gramEnd"/>
      <w:r w:rsidRPr="00344304">
        <w:rPr>
          <w:rFonts w:ascii="Times New Roman" w:hAnsi="Times New Roman"/>
          <w:sz w:val="26"/>
          <w:szCs w:val="26"/>
          <w:lang w:eastAsia="ru-RU"/>
        </w:rPr>
        <w:t xml:space="preserve"> в 3,2 км к северу от ИУ;</w:t>
      </w:r>
    </w:p>
    <w:p w:rsidR="00E251E2" w:rsidRPr="00344304" w:rsidRDefault="00E251E2" w:rsidP="003B6C60">
      <w:pPr>
        <w:pStyle w:val="a"/>
        <w:rPr>
          <w:rFonts w:ascii="Times New Roman" w:hAnsi="Times New Roman"/>
          <w:sz w:val="26"/>
          <w:szCs w:val="26"/>
          <w:lang w:eastAsia="ru-RU"/>
        </w:rPr>
      </w:pPr>
      <w:proofErr w:type="spellStart"/>
      <w:r w:rsidRPr="00344304">
        <w:rPr>
          <w:rFonts w:ascii="Times New Roman" w:hAnsi="Times New Roman"/>
          <w:sz w:val="26"/>
          <w:szCs w:val="26"/>
          <w:lang w:eastAsia="ru-RU"/>
        </w:rPr>
        <w:t>н.п</w:t>
      </w:r>
      <w:proofErr w:type="spellEnd"/>
      <w:r w:rsidRPr="00344304">
        <w:rPr>
          <w:rFonts w:ascii="Times New Roman" w:hAnsi="Times New Roman"/>
          <w:sz w:val="26"/>
          <w:szCs w:val="26"/>
          <w:lang w:eastAsia="ru-RU"/>
        </w:rPr>
        <w:t xml:space="preserve">. </w:t>
      </w:r>
      <w:proofErr w:type="spellStart"/>
      <w:r w:rsidRPr="00344304">
        <w:rPr>
          <w:rFonts w:ascii="Times New Roman" w:hAnsi="Times New Roman"/>
          <w:sz w:val="26"/>
          <w:szCs w:val="26"/>
          <w:lang w:eastAsia="ru-RU"/>
        </w:rPr>
        <w:t>Сарбай</w:t>
      </w:r>
      <w:proofErr w:type="spellEnd"/>
      <w:r w:rsidRPr="00344304">
        <w:rPr>
          <w:rFonts w:ascii="Times New Roman" w:hAnsi="Times New Roman"/>
          <w:sz w:val="26"/>
          <w:szCs w:val="26"/>
          <w:lang w:eastAsia="ru-RU"/>
        </w:rPr>
        <w:t xml:space="preserve">, </w:t>
      </w:r>
      <w:proofErr w:type="gramStart"/>
      <w:r w:rsidRPr="00344304">
        <w:rPr>
          <w:rFonts w:ascii="Times New Roman" w:hAnsi="Times New Roman"/>
          <w:sz w:val="26"/>
          <w:szCs w:val="26"/>
          <w:lang w:eastAsia="ru-RU"/>
        </w:rPr>
        <w:t>расположенное</w:t>
      </w:r>
      <w:proofErr w:type="gramEnd"/>
      <w:r w:rsidRPr="00344304">
        <w:rPr>
          <w:rFonts w:ascii="Times New Roman" w:hAnsi="Times New Roman"/>
          <w:sz w:val="26"/>
          <w:szCs w:val="26"/>
          <w:lang w:eastAsia="ru-RU"/>
        </w:rPr>
        <w:t xml:space="preserve"> в 8,8 км к юго-востоку от ИУ;</w:t>
      </w:r>
    </w:p>
    <w:p w:rsidR="00E251E2" w:rsidRPr="00344304" w:rsidRDefault="00E251E2" w:rsidP="003B6C60">
      <w:pPr>
        <w:pStyle w:val="a"/>
        <w:rPr>
          <w:rFonts w:ascii="Times New Roman" w:hAnsi="Times New Roman"/>
          <w:sz w:val="26"/>
          <w:szCs w:val="26"/>
          <w:lang w:eastAsia="ru-RU"/>
        </w:rPr>
      </w:pPr>
      <w:proofErr w:type="spellStart"/>
      <w:r w:rsidRPr="00344304">
        <w:rPr>
          <w:rFonts w:ascii="Times New Roman" w:hAnsi="Times New Roman"/>
          <w:sz w:val="26"/>
          <w:szCs w:val="26"/>
          <w:lang w:eastAsia="ru-RU"/>
        </w:rPr>
        <w:t>н.п</w:t>
      </w:r>
      <w:proofErr w:type="spellEnd"/>
      <w:r w:rsidRPr="00344304">
        <w:rPr>
          <w:rFonts w:ascii="Times New Roman" w:hAnsi="Times New Roman"/>
          <w:sz w:val="26"/>
          <w:szCs w:val="26"/>
          <w:lang w:eastAsia="ru-RU"/>
        </w:rPr>
        <w:t xml:space="preserve">. </w:t>
      </w:r>
      <w:proofErr w:type="spellStart"/>
      <w:r w:rsidRPr="00344304">
        <w:rPr>
          <w:rFonts w:ascii="Times New Roman" w:hAnsi="Times New Roman"/>
          <w:sz w:val="26"/>
          <w:szCs w:val="26"/>
          <w:lang w:eastAsia="ru-RU"/>
        </w:rPr>
        <w:t>Кабановка</w:t>
      </w:r>
      <w:proofErr w:type="spellEnd"/>
      <w:r w:rsidRPr="00344304">
        <w:rPr>
          <w:rFonts w:ascii="Times New Roman" w:hAnsi="Times New Roman"/>
          <w:sz w:val="26"/>
          <w:szCs w:val="26"/>
          <w:lang w:eastAsia="ru-RU"/>
        </w:rPr>
        <w:t xml:space="preserve">, </w:t>
      </w:r>
      <w:proofErr w:type="gramStart"/>
      <w:r w:rsidRPr="00344304">
        <w:rPr>
          <w:rFonts w:ascii="Times New Roman" w:hAnsi="Times New Roman"/>
          <w:sz w:val="26"/>
          <w:szCs w:val="26"/>
          <w:lang w:eastAsia="ru-RU"/>
        </w:rPr>
        <w:t>расположенное</w:t>
      </w:r>
      <w:proofErr w:type="gramEnd"/>
      <w:r w:rsidRPr="00344304">
        <w:rPr>
          <w:rFonts w:ascii="Times New Roman" w:hAnsi="Times New Roman"/>
          <w:sz w:val="26"/>
          <w:szCs w:val="26"/>
          <w:lang w:eastAsia="ru-RU"/>
        </w:rPr>
        <w:t xml:space="preserve"> в 9,1 км к юго-западу от ИУ.</w:t>
      </w:r>
    </w:p>
    <w:p w:rsidR="00E251E2" w:rsidRPr="00344304" w:rsidRDefault="00E251E2" w:rsidP="003B6C60">
      <w:pPr>
        <w:pStyle w:val="af4"/>
        <w:spacing w:before="0"/>
        <w:rPr>
          <w:rFonts w:ascii="Times New Roman" w:hAnsi="Times New Roman"/>
          <w:bCs w:val="0"/>
          <w:sz w:val="26"/>
          <w:szCs w:val="26"/>
        </w:rPr>
      </w:pPr>
      <w:r w:rsidRPr="00344304">
        <w:rPr>
          <w:rFonts w:ascii="Times New Roman" w:hAnsi="Times New Roman"/>
          <w:bCs w:val="0"/>
          <w:sz w:val="26"/>
          <w:szCs w:val="26"/>
        </w:rPr>
        <w:t xml:space="preserve">Дорожная сеть района работ представлена автодорогой Сергиевск – </w:t>
      </w:r>
      <w:proofErr w:type="spellStart"/>
      <w:proofErr w:type="gramStart"/>
      <w:r w:rsidRPr="00344304">
        <w:rPr>
          <w:rFonts w:ascii="Times New Roman" w:hAnsi="Times New Roman"/>
          <w:bCs w:val="0"/>
          <w:sz w:val="26"/>
          <w:szCs w:val="26"/>
        </w:rPr>
        <w:t>Кинель</w:t>
      </w:r>
      <w:proofErr w:type="spellEnd"/>
      <w:r w:rsidRPr="00344304">
        <w:rPr>
          <w:rFonts w:ascii="Times New Roman" w:hAnsi="Times New Roman"/>
          <w:bCs w:val="0"/>
          <w:sz w:val="26"/>
          <w:szCs w:val="26"/>
        </w:rPr>
        <w:t>-Черкассы</w:t>
      </w:r>
      <w:proofErr w:type="gramEnd"/>
      <w:r w:rsidRPr="00344304">
        <w:rPr>
          <w:rFonts w:ascii="Times New Roman" w:hAnsi="Times New Roman"/>
          <w:bCs w:val="0"/>
          <w:sz w:val="26"/>
          <w:szCs w:val="26"/>
        </w:rPr>
        <w:t xml:space="preserve">, подъездными автодорогами к указанным выше селам, а также сетью полевых дорог. </w:t>
      </w:r>
    </w:p>
    <w:p w:rsidR="00E251E2" w:rsidRPr="00344304" w:rsidRDefault="00E251E2" w:rsidP="003B6C60">
      <w:pPr>
        <w:pStyle w:val="af4"/>
        <w:spacing w:before="0"/>
        <w:rPr>
          <w:rFonts w:ascii="Times New Roman" w:hAnsi="Times New Roman"/>
          <w:bCs w:val="0"/>
          <w:sz w:val="26"/>
          <w:szCs w:val="26"/>
        </w:rPr>
      </w:pPr>
      <w:r w:rsidRPr="00344304">
        <w:rPr>
          <w:rFonts w:ascii="Times New Roman" w:hAnsi="Times New Roman"/>
          <w:bCs w:val="0"/>
          <w:sz w:val="26"/>
          <w:szCs w:val="26"/>
        </w:rPr>
        <w:t>Местность района работ открытая, равнинная, с небольшим перепадом высот, также имеется развитая сеть балок и оврагов.</w:t>
      </w:r>
    </w:p>
    <w:p w:rsidR="00933FD7" w:rsidRPr="00466D12" w:rsidRDefault="00933FD7" w:rsidP="00432E87">
      <w:pPr>
        <w:pStyle w:val="af4"/>
        <w:rPr>
          <w:sz w:val="26"/>
          <w:szCs w:val="26"/>
        </w:rPr>
      </w:pPr>
    </w:p>
    <w:p w:rsidR="00933FD7" w:rsidRPr="00466D12" w:rsidRDefault="00432E87" w:rsidP="00466D12">
      <w:pPr>
        <w:pStyle w:val="af4"/>
        <w:spacing w:before="0"/>
        <w:rPr>
          <w:rFonts w:ascii="Times New Roman" w:hAnsi="Times New Roman"/>
          <w:sz w:val="26"/>
          <w:szCs w:val="26"/>
          <w:highlight w:val="yellow"/>
        </w:rPr>
      </w:pPr>
      <w:r w:rsidRPr="003B6C60">
        <w:rPr>
          <w:rFonts w:ascii="Times New Roman" w:hAnsi="Times New Roman"/>
          <w:bCs w:val="0"/>
          <w:sz w:val="26"/>
          <w:szCs w:val="26"/>
        </w:rPr>
        <w:drawing>
          <wp:inline distT="0" distB="0" distL="0" distR="0" wp14:anchorId="11C45787" wp14:editId="345E8194">
            <wp:extent cx="5538158" cy="5296619"/>
            <wp:effectExtent l="0" t="0" r="5715" b="0"/>
            <wp:docPr id="33" name="Рисунок 33" descr="_048-s_PP-general_6418_Basic_00-00_op_Current_6418-op-01_recover Layout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_048-s_PP-general_6418_Basic_00-00_op_Current_6418-op-01_recover Layout1 (1)"/>
                    <pic:cNvPicPr>
                      <a:picLocks noChangeAspect="1" noChangeArrowheads="1"/>
                    </pic:cNvPicPr>
                  </pic:nvPicPr>
                  <pic:blipFill>
                    <a:blip r:embed="rId13" cstate="print">
                      <a:extLst>
                        <a:ext uri="{28A0092B-C50C-407E-A947-70E740481C1C}">
                          <a14:useLocalDpi xmlns:a14="http://schemas.microsoft.com/office/drawing/2010/main" val="0"/>
                        </a:ext>
                      </a:extLst>
                    </a:blip>
                    <a:srcRect l="13618" t="24933" r="13745" b="25023"/>
                    <a:stretch>
                      <a:fillRect/>
                    </a:stretch>
                  </pic:blipFill>
                  <pic:spPr bwMode="auto">
                    <a:xfrm>
                      <a:off x="0" y="0"/>
                      <a:ext cx="5550803" cy="5308713"/>
                    </a:xfrm>
                    <a:prstGeom prst="rect">
                      <a:avLst/>
                    </a:prstGeom>
                    <a:noFill/>
                    <a:ln>
                      <a:noFill/>
                    </a:ln>
                  </pic:spPr>
                </pic:pic>
              </a:graphicData>
            </a:graphic>
          </wp:inline>
        </w:drawing>
      </w:r>
    </w:p>
    <w:p w:rsidR="008B2B7E" w:rsidRPr="00466D12" w:rsidRDefault="008B2B7E" w:rsidP="00466D12">
      <w:pPr>
        <w:pStyle w:val="aff1"/>
        <w:spacing w:before="0" w:after="0"/>
        <w:rPr>
          <w:rFonts w:ascii="Times New Roman" w:hAnsi="Times New Roman"/>
          <w:bCs/>
          <w:sz w:val="26"/>
          <w:szCs w:val="26"/>
        </w:rPr>
      </w:pPr>
      <w:r w:rsidRPr="00466D12">
        <w:rPr>
          <w:rFonts w:ascii="Times New Roman" w:hAnsi="Times New Roman"/>
          <w:bCs/>
          <w:sz w:val="26"/>
          <w:szCs w:val="26"/>
        </w:rPr>
        <w:t>Рисунок</w:t>
      </w:r>
      <w:r w:rsidR="00466D12">
        <w:rPr>
          <w:rFonts w:ascii="Times New Roman" w:hAnsi="Times New Roman"/>
          <w:bCs/>
          <w:sz w:val="26"/>
          <w:szCs w:val="26"/>
        </w:rPr>
        <w:t xml:space="preserve"> </w:t>
      </w:r>
      <w:r w:rsidR="00A025AD" w:rsidRPr="00466D12">
        <w:rPr>
          <w:rFonts w:ascii="Times New Roman" w:hAnsi="Times New Roman"/>
          <w:bCs/>
          <w:sz w:val="26"/>
          <w:szCs w:val="26"/>
        </w:rPr>
        <w:fldChar w:fldCharType="begin"/>
      </w:r>
      <w:r w:rsidRPr="00466D12">
        <w:rPr>
          <w:rFonts w:ascii="Times New Roman" w:hAnsi="Times New Roman"/>
          <w:bCs/>
          <w:sz w:val="26"/>
          <w:szCs w:val="26"/>
        </w:rPr>
        <w:instrText xml:space="preserve"> SEQ Рисунок \* ARABIC \s 1 </w:instrText>
      </w:r>
      <w:r w:rsidR="00A025AD" w:rsidRPr="00466D12">
        <w:rPr>
          <w:rFonts w:ascii="Times New Roman" w:hAnsi="Times New Roman"/>
          <w:bCs/>
          <w:sz w:val="26"/>
          <w:szCs w:val="26"/>
        </w:rPr>
        <w:fldChar w:fldCharType="separate"/>
      </w:r>
      <w:r w:rsidR="00DD3943">
        <w:rPr>
          <w:rFonts w:ascii="Times New Roman" w:hAnsi="Times New Roman"/>
          <w:bCs/>
          <w:noProof/>
          <w:sz w:val="26"/>
          <w:szCs w:val="26"/>
        </w:rPr>
        <w:t>1</w:t>
      </w:r>
      <w:r w:rsidR="00A025AD" w:rsidRPr="00466D12">
        <w:rPr>
          <w:rFonts w:ascii="Times New Roman" w:hAnsi="Times New Roman"/>
          <w:bCs/>
          <w:sz w:val="26"/>
          <w:szCs w:val="26"/>
        </w:rPr>
        <w:fldChar w:fldCharType="end"/>
      </w:r>
      <w:r w:rsidRPr="00466D12">
        <w:rPr>
          <w:rFonts w:ascii="Times New Roman" w:hAnsi="Times New Roman"/>
          <w:bCs/>
          <w:sz w:val="26"/>
          <w:szCs w:val="26"/>
        </w:rPr>
        <w:t xml:space="preserve"> – </w:t>
      </w:r>
      <w:r w:rsidR="00432E87" w:rsidRPr="00D03DF1">
        <w:t>Обзорная схема района проектируемых работ</w:t>
      </w:r>
    </w:p>
    <w:p w:rsidR="008B2B7E" w:rsidRPr="00466D12" w:rsidRDefault="008B2B7E" w:rsidP="00466D12">
      <w:pPr>
        <w:contextualSpacing/>
        <w:jc w:val="both"/>
        <w:rPr>
          <w:bCs/>
          <w:sz w:val="26"/>
          <w:szCs w:val="26"/>
        </w:rPr>
      </w:pPr>
    </w:p>
    <w:p w:rsidR="00AD5151" w:rsidRPr="00466D12" w:rsidRDefault="00AE47F7" w:rsidP="00466D12">
      <w:pPr>
        <w:pStyle w:val="1"/>
        <w:rPr>
          <w:sz w:val="26"/>
          <w:szCs w:val="26"/>
        </w:rPr>
      </w:pPr>
      <w:r w:rsidRPr="00466D12">
        <w:rPr>
          <w:sz w:val="26"/>
          <w:szCs w:val="26"/>
        </w:rPr>
        <w:t xml:space="preserve">2.3 </w:t>
      </w:r>
      <w:r w:rsidR="004A4EA2" w:rsidRPr="00466D12">
        <w:rPr>
          <w:sz w:val="26"/>
          <w:szCs w:val="26"/>
        </w:rPr>
        <w:t xml:space="preserve">Перечень </w:t>
      </w:r>
      <w:proofErr w:type="gramStart"/>
      <w:r w:rsidR="004A4EA2" w:rsidRPr="00466D12">
        <w:rPr>
          <w:sz w:val="26"/>
          <w:szCs w:val="26"/>
        </w:rPr>
        <w:t>координат характерных точек границ зон планируемого размещения линейных объектов</w:t>
      </w:r>
      <w:proofErr w:type="gramEnd"/>
      <w:r w:rsidR="00AD2440">
        <w:rPr>
          <w:sz w:val="26"/>
          <w:szCs w:val="26"/>
        </w:rPr>
        <w:t xml:space="preserve"> </w:t>
      </w:r>
    </w:p>
    <w:p w:rsidR="00B53585" w:rsidRPr="00466D12" w:rsidRDefault="00B53585" w:rsidP="00466D12">
      <w:pPr>
        <w:pStyle w:val="af4"/>
        <w:spacing w:before="0"/>
        <w:ind w:firstLine="709"/>
        <w:jc w:val="center"/>
        <w:rPr>
          <w:rFonts w:ascii="Times New Roman" w:hAnsi="Times New Roman"/>
          <w:b/>
          <w:sz w:val="26"/>
          <w:szCs w:val="26"/>
        </w:rPr>
      </w:pPr>
    </w:p>
    <w:tbl>
      <w:tblPr>
        <w:tblW w:w="3640" w:type="dxa"/>
        <w:tblInd w:w="93" w:type="dxa"/>
        <w:tblLook w:val="04A0" w:firstRow="1" w:lastRow="0" w:firstColumn="1" w:lastColumn="0" w:noHBand="0" w:noVBand="1"/>
      </w:tblPr>
      <w:tblGrid>
        <w:gridCol w:w="960"/>
        <w:gridCol w:w="1340"/>
        <w:gridCol w:w="1340"/>
      </w:tblGrid>
      <w:tr w:rsidR="00E251E2" w:rsidRPr="00E251E2" w:rsidTr="00E251E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Y</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2260255.60</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443495.63</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2260191.02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443550.33</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2260180.07</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443555.28</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2260173.00</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443558.50</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2260145.50</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443568.28</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6</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2260131.99</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443536.42</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7</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2260129.86</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443531.40</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8</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2260145.63</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443519.65</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2260159.84</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443498.11</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10</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2260181.75</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443468.95</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11</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2260183.81</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443465.93</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2260185.63</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443462.77</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13</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2260189.40</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443452.54</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14</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2260190.33</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443438.06</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15</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2260178.82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443325.53</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16</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2260167.04</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443315.15</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17</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2260204.56</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443316.09</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18</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2260194.92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443322.99</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19</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2260191.38</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443330.49</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20</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2260202.56</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443443.19</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21</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2260222.92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443450.97</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2260205.41</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443414.76</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23</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2260203.68</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443415.68</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24</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2260202.75</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443413.91</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25</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2260204.53</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443412.97</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26</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2260203.12</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443410.08</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27</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2260210.36</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443406.57</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28</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2260233.84</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443455.17</w:t>
            </w:r>
          </w:p>
        </w:tc>
      </w:tr>
      <w:tr w:rsidR="00E251E2" w:rsidRPr="00E251E2" w:rsidTr="00E251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29</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2260241.14</w:t>
            </w:r>
          </w:p>
        </w:tc>
        <w:tc>
          <w:tcPr>
            <w:tcW w:w="1340" w:type="dxa"/>
            <w:tcBorders>
              <w:top w:val="nil"/>
              <w:left w:val="nil"/>
              <w:bottom w:val="single" w:sz="4" w:space="0" w:color="auto"/>
              <w:right w:val="single" w:sz="4" w:space="0" w:color="auto"/>
            </w:tcBorders>
            <w:shd w:val="clear" w:color="auto" w:fill="auto"/>
            <w:noWrap/>
            <w:vAlign w:val="bottom"/>
            <w:hideMark/>
          </w:tcPr>
          <w:p w:rsidR="00E251E2" w:rsidRPr="00E251E2" w:rsidRDefault="00E251E2" w:rsidP="00E251E2">
            <w:pPr>
              <w:suppressAutoHyphens w:val="0"/>
              <w:jc w:val="center"/>
              <w:rPr>
                <w:rFonts w:ascii="Calibri" w:hAnsi="Calibri"/>
                <w:color w:val="000000"/>
                <w:sz w:val="22"/>
                <w:szCs w:val="22"/>
                <w:lang w:eastAsia="ru-RU"/>
              </w:rPr>
            </w:pPr>
            <w:r w:rsidRPr="00E251E2">
              <w:rPr>
                <w:rFonts w:ascii="Calibri" w:hAnsi="Calibri"/>
                <w:color w:val="000000"/>
                <w:sz w:val="22"/>
                <w:szCs w:val="22"/>
                <w:lang w:eastAsia="ru-RU"/>
              </w:rPr>
              <w:t>443457.90</w:t>
            </w:r>
          </w:p>
        </w:tc>
      </w:tr>
    </w:tbl>
    <w:p w:rsidR="00AE47F7" w:rsidRPr="00466D12" w:rsidRDefault="00AE47F7" w:rsidP="00466D12">
      <w:pPr>
        <w:pStyle w:val="af4"/>
        <w:spacing w:before="0"/>
        <w:ind w:firstLine="709"/>
        <w:rPr>
          <w:rFonts w:ascii="Times New Roman" w:hAnsi="Times New Roman"/>
          <w:sz w:val="26"/>
          <w:szCs w:val="26"/>
        </w:rPr>
      </w:pPr>
    </w:p>
    <w:p w:rsidR="00466D12" w:rsidRPr="00466D12" w:rsidRDefault="00466D12" w:rsidP="00466D12">
      <w:pPr>
        <w:pStyle w:val="a9"/>
        <w:ind w:firstLine="709"/>
        <w:rPr>
          <w:sz w:val="26"/>
          <w:szCs w:val="26"/>
        </w:rPr>
      </w:pPr>
      <w:r w:rsidRPr="00466D12">
        <w:rPr>
          <w:sz w:val="26"/>
          <w:szCs w:val="26"/>
        </w:rPr>
        <w:t xml:space="preserve">Ширина полосы временного отвода для трассы ВЛ-6 </w:t>
      </w:r>
      <w:proofErr w:type="spellStart"/>
      <w:r w:rsidRPr="00466D12">
        <w:rPr>
          <w:sz w:val="26"/>
          <w:szCs w:val="26"/>
        </w:rPr>
        <w:t>кВ</w:t>
      </w:r>
      <w:proofErr w:type="spellEnd"/>
      <w:r w:rsidRPr="00466D12">
        <w:rPr>
          <w:sz w:val="26"/>
          <w:szCs w:val="26"/>
        </w:rPr>
        <w:t xml:space="preserve"> составляет 8,0 м</w:t>
      </w:r>
    </w:p>
    <w:p w:rsidR="00466D12" w:rsidRPr="00466D12" w:rsidRDefault="00466D12" w:rsidP="00466D12">
      <w:pPr>
        <w:pStyle w:val="a9"/>
        <w:ind w:firstLine="709"/>
        <w:rPr>
          <w:sz w:val="26"/>
          <w:szCs w:val="26"/>
        </w:rPr>
      </w:pPr>
      <w:r w:rsidRPr="00466D12">
        <w:rPr>
          <w:sz w:val="26"/>
          <w:szCs w:val="26"/>
        </w:rPr>
        <w:t>Ширина полосы постоянного отвода для подъездной дороги составляет 6,5 м.</w:t>
      </w:r>
    </w:p>
    <w:p w:rsidR="00466D12" w:rsidRPr="00466D12" w:rsidRDefault="00466D12" w:rsidP="00466D12">
      <w:pPr>
        <w:pStyle w:val="af4"/>
        <w:spacing w:before="0"/>
        <w:rPr>
          <w:rFonts w:ascii="Times New Roman" w:hAnsi="Times New Roman"/>
          <w:sz w:val="26"/>
          <w:szCs w:val="26"/>
        </w:rPr>
      </w:pPr>
      <w:r w:rsidRPr="00466D12">
        <w:rPr>
          <w:rFonts w:ascii="Times New Roman" w:hAnsi="Times New Roman"/>
          <w:sz w:val="26"/>
          <w:szCs w:val="26"/>
        </w:rPr>
        <w:t>При строительстве площадочных сооружений принята организационно-технологическая схема на основе применения узлового метода.</w:t>
      </w:r>
    </w:p>
    <w:p w:rsidR="00466D12" w:rsidRPr="00466D12" w:rsidRDefault="00466D12" w:rsidP="00466D12">
      <w:pPr>
        <w:pStyle w:val="af4"/>
        <w:spacing w:before="0"/>
        <w:rPr>
          <w:rFonts w:ascii="Times New Roman" w:hAnsi="Times New Roman"/>
          <w:sz w:val="26"/>
          <w:szCs w:val="26"/>
        </w:rPr>
      </w:pPr>
      <w:r w:rsidRPr="00466D12">
        <w:rPr>
          <w:rFonts w:ascii="Times New Roman" w:hAnsi="Times New Roman"/>
          <w:sz w:val="26"/>
          <w:szCs w:val="26"/>
        </w:rPr>
        <w:t>При строительстве нефтепровода принята полевая (трассовая) схема выполнения сварочно-монтажных работ.</w:t>
      </w:r>
    </w:p>
    <w:p w:rsidR="00466D12" w:rsidRPr="00466D12" w:rsidRDefault="00466D12" w:rsidP="00466D12">
      <w:pPr>
        <w:pStyle w:val="af4"/>
        <w:spacing w:before="0"/>
        <w:rPr>
          <w:rFonts w:ascii="Times New Roman" w:hAnsi="Times New Roman"/>
          <w:sz w:val="26"/>
          <w:szCs w:val="26"/>
        </w:rPr>
      </w:pPr>
      <w:r w:rsidRPr="00466D12">
        <w:rPr>
          <w:rFonts w:ascii="Times New Roman" w:hAnsi="Times New Roman"/>
          <w:sz w:val="26"/>
          <w:szCs w:val="26"/>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466D12" w:rsidRPr="00466D12" w:rsidRDefault="00466D12" w:rsidP="00466D12">
      <w:pPr>
        <w:pStyle w:val="af4"/>
        <w:spacing w:before="0"/>
        <w:rPr>
          <w:rFonts w:ascii="Times New Roman" w:hAnsi="Times New Roman"/>
          <w:sz w:val="26"/>
          <w:szCs w:val="26"/>
        </w:rPr>
      </w:pPr>
      <w:r w:rsidRPr="00466D12">
        <w:rPr>
          <w:rFonts w:ascii="Times New Roman" w:hAnsi="Times New Roman"/>
          <w:sz w:val="26"/>
          <w:szCs w:val="26"/>
        </w:rPr>
        <w:lastRenderedPageBreak/>
        <w:t xml:space="preserve">Комиссия считает земельный участок, расположенный в муниципальном районе </w:t>
      </w:r>
      <w:r w:rsidR="008F2B38">
        <w:rPr>
          <w:rFonts w:ascii="Times New Roman" w:hAnsi="Times New Roman"/>
          <w:sz w:val="26"/>
          <w:szCs w:val="26"/>
        </w:rPr>
        <w:t>Сергиевский</w:t>
      </w:r>
      <w:r w:rsidRPr="00466D12">
        <w:rPr>
          <w:rFonts w:ascii="Times New Roman" w:hAnsi="Times New Roman"/>
          <w:sz w:val="26"/>
          <w:szCs w:val="26"/>
        </w:rPr>
        <w:t xml:space="preserve"> Самарской области признать пригодным для строительства объекта «</w:t>
      </w:r>
      <w:r w:rsidR="001C1763">
        <w:rPr>
          <w:rFonts w:ascii="Times New Roman" w:hAnsi="Times New Roman"/>
          <w:color w:val="000000"/>
          <w:sz w:val="26"/>
          <w:szCs w:val="26"/>
        </w:rPr>
        <w:t xml:space="preserve">Техническое перевооружение АГЗУ №4 </w:t>
      </w:r>
      <w:proofErr w:type="spellStart"/>
      <w:r w:rsidR="001C1763">
        <w:rPr>
          <w:rFonts w:ascii="Times New Roman" w:hAnsi="Times New Roman"/>
          <w:color w:val="000000"/>
          <w:sz w:val="26"/>
          <w:szCs w:val="26"/>
        </w:rPr>
        <w:t>Сидоровского</w:t>
      </w:r>
      <w:proofErr w:type="spellEnd"/>
      <w:r w:rsidR="001C1763">
        <w:rPr>
          <w:rFonts w:ascii="Times New Roman" w:hAnsi="Times New Roman"/>
          <w:color w:val="000000"/>
          <w:sz w:val="26"/>
          <w:szCs w:val="26"/>
        </w:rPr>
        <w:t xml:space="preserve"> месторождения</w:t>
      </w:r>
      <w:r w:rsidRPr="00466D12">
        <w:rPr>
          <w:rFonts w:ascii="Times New Roman" w:hAnsi="Times New Roman"/>
          <w:sz w:val="26"/>
          <w:szCs w:val="26"/>
        </w:rPr>
        <w:t>».</w:t>
      </w:r>
    </w:p>
    <w:p w:rsidR="00466D12" w:rsidRPr="00466D12" w:rsidRDefault="00466D12" w:rsidP="00466D12">
      <w:pPr>
        <w:pStyle w:val="af4"/>
        <w:spacing w:before="0"/>
        <w:rPr>
          <w:rFonts w:ascii="Times New Roman" w:hAnsi="Times New Roman"/>
          <w:sz w:val="26"/>
          <w:szCs w:val="26"/>
        </w:rPr>
      </w:pPr>
      <w:r w:rsidRPr="00466D12">
        <w:rPr>
          <w:rFonts w:ascii="Times New Roman" w:hAnsi="Times New Roman"/>
          <w:sz w:val="26"/>
          <w:szCs w:val="26"/>
        </w:rPr>
        <w:t>Ограничений в использовании земельного участка нет.</w:t>
      </w:r>
    </w:p>
    <w:p w:rsidR="00466D12" w:rsidRPr="00466D12" w:rsidRDefault="00466D12" w:rsidP="00466D12">
      <w:pPr>
        <w:pStyle w:val="af4"/>
        <w:spacing w:before="0"/>
        <w:rPr>
          <w:rFonts w:ascii="Times New Roman" w:hAnsi="Times New Roman"/>
          <w:sz w:val="26"/>
          <w:szCs w:val="26"/>
        </w:rPr>
      </w:pPr>
      <w:r w:rsidRPr="00466D12">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466D12" w:rsidRPr="00466D12" w:rsidRDefault="00466D12" w:rsidP="00466D12">
      <w:pPr>
        <w:pStyle w:val="af4"/>
        <w:spacing w:before="0"/>
        <w:rPr>
          <w:rFonts w:ascii="Times New Roman" w:hAnsi="Times New Roman"/>
          <w:sz w:val="26"/>
          <w:szCs w:val="26"/>
        </w:rPr>
      </w:pPr>
      <w:r w:rsidRPr="00466D12">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F02BD7" w:rsidRPr="00466D12" w:rsidRDefault="00F02BD7" w:rsidP="00466D12">
      <w:pPr>
        <w:pStyle w:val="af4"/>
        <w:spacing w:before="0"/>
        <w:ind w:firstLine="709"/>
        <w:jc w:val="center"/>
        <w:rPr>
          <w:rFonts w:ascii="Times New Roman" w:hAnsi="Times New Roman"/>
          <w:b/>
          <w:sz w:val="26"/>
          <w:szCs w:val="26"/>
        </w:rPr>
      </w:pPr>
    </w:p>
    <w:p w:rsidR="00D0409E" w:rsidRDefault="00AE47F7" w:rsidP="00466D12">
      <w:pPr>
        <w:pStyle w:val="1"/>
        <w:rPr>
          <w:sz w:val="26"/>
          <w:szCs w:val="26"/>
        </w:rPr>
      </w:pPr>
      <w:r w:rsidRPr="00466D12">
        <w:rPr>
          <w:sz w:val="26"/>
          <w:szCs w:val="26"/>
        </w:rPr>
        <w:t>2.4</w:t>
      </w:r>
      <w:r w:rsidR="00F02BD7" w:rsidRPr="00466D12">
        <w:rPr>
          <w:sz w:val="26"/>
          <w:szCs w:val="26"/>
        </w:rPr>
        <w:t xml:space="preserve">. </w:t>
      </w:r>
      <w:r w:rsidRPr="00466D12">
        <w:rPr>
          <w:sz w:val="26"/>
          <w:szCs w:val="26"/>
        </w:rPr>
        <w:t xml:space="preserve">Перечень </w:t>
      </w:r>
      <w:proofErr w:type="gramStart"/>
      <w:r w:rsidRPr="00466D12">
        <w:rPr>
          <w:sz w:val="26"/>
          <w:szCs w:val="26"/>
        </w:rPr>
        <w:t>координат характерных точек границ зон планируемого размещения линейных</w:t>
      </w:r>
      <w:proofErr w:type="gramEnd"/>
      <w:r w:rsidRPr="00466D12">
        <w:rPr>
          <w:sz w:val="26"/>
          <w:szCs w:val="26"/>
        </w:rPr>
        <w:t xml:space="preserve"> объектов, подлежащих переносу (переустройству) из зон планируемого размещения линейных объектов</w:t>
      </w:r>
    </w:p>
    <w:p w:rsidR="004E6C1A" w:rsidRPr="00466D12" w:rsidRDefault="00F02BD7" w:rsidP="004E6C1A">
      <w:pPr>
        <w:pStyle w:val="af4"/>
        <w:spacing w:before="0"/>
        <w:ind w:firstLine="709"/>
        <w:rPr>
          <w:rFonts w:ascii="Times New Roman" w:hAnsi="Times New Roman"/>
          <w:sz w:val="26"/>
          <w:szCs w:val="26"/>
        </w:rPr>
      </w:pPr>
      <w:r w:rsidRPr="00466D12">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1C1763">
        <w:rPr>
          <w:rFonts w:ascii="Times New Roman" w:hAnsi="Times New Roman"/>
          <w:sz w:val="26"/>
          <w:szCs w:val="26"/>
        </w:rPr>
        <w:t>6418</w:t>
      </w:r>
      <w:r w:rsidRPr="00466D12">
        <w:rPr>
          <w:rFonts w:ascii="Times New Roman" w:hAnsi="Times New Roman"/>
          <w:sz w:val="26"/>
          <w:szCs w:val="26"/>
        </w:rPr>
        <w:t>П «</w:t>
      </w:r>
      <w:r w:rsidR="001C1763">
        <w:rPr>
          <w:rFonts w:ascii="Times New Roman" w:hAnsi="Times New Roman"/>
          <w:color w:val="000000"/>
          <w:sz w:val="26"/>
          <w:szCs w:val="26"/>
        </w:rPr>
        <w:t xml:space="preserve">Техническое перевооружение АГЗУ №4 </w:t>
      </w:r>
      <w:proofErr w:type="spellStart"/>
      <w:r w:rsidR="001C1763">
        <w:rPr>
          <w:rFonts w:ascii="Times New Roman" w:hAnsi="Times New Roman"/>
          <w:color w:val="000000"/>
          <w:sz w:val="26"/>
          <w:szCs w:val="26"/>
        </w:rPr>
        <w:t>Сидоровского</w:t>
      </w:r>
      <w:proofErr w:type="spellEnd"/>
      <w:r w:rsidR="001C1763">
        <w:rPr>
          <w:rFonts w:ascii="Times New Roman" w:hAnsi="Times New Roman"/>
          <w:color w:val="000000"/>
          <w:sz w:val="26"/>
          <w:szCs w:val="26"/>
        </w:rPr>
        <w:t xml:space="preserve"> месторождения</w:t>
      </w:r>
      <w:r w:rsidRPr="00466D12">
        <w:rPr>
          <w:rFonts w:ascii="Times New Roman" w:hAnsi="Times New Roman"/>
          <w:sz w:val="26"/>
          <w:szCs w:val="26"/>
        </w:rPr>
        <w:t>» на территории сельск</w:t>
      </w:r>
      <w:r w:rsidR="001C04FC" w:rsidRPr="00466D12">
        <w:rPr>
          <w:rFonts w:ascii="Times New Roman" w:hAnsi="Times New Roman"/>
          <w:sz w:val="26"/>
          <w:szCs w:val="26"/>
        </w:rPr>
        <w:t>ого</w:t>
      </w:r>
      <w:r w:rsidRPr="00466D12">
        <w:rPr>
          <w:rFonts w:ascii="Times New Roman" w:hAnsi="Times New Roman"/>
          <w:sz w:val="26"/>
          <w:szCs w:val="26"/>
        </w:rPr>
        <w:t xml:space="preserve"> поселени</w:t>
      </w:r>
      <w:r w:rsidR="001C04FC" w:rsidRPr="00466D12">
        <w:rPr>
          <w:rFonts w:ascii="Times New Roman" w:hAnsi="Times New Roman"/>
          <w:sz w:val="26"/>
          <w:szCs w:val="26"/>
        </w:rPr>
        <w:t xml:space="preserve">я </w:t>
      </w:r>
      <w:proofErr w:type="spellStart"/>
      <w:r w:rsidR="008F2B38">
        <w:rPr>
          <w:rFonts w:ascii="Times New Roman" w:hAnsi="Times New Roman"/>
          <w:sz w:val="26"/>
          <w:szCs w:val="26"/>
        </w:rPr>
        <w:t>Захаркино</w:t>
      </w:r>
      <w:proofErr w:type="spellEnd"/>
      <w:r w:rsidR="00E251E2">
        <w:rPr>
          <w:rFonts w:ascii="Times New Roman" w:hAnsi="Times New Roman"/>
          <w:sz w:val="26"/>
          <w:szCs w:val="26"/>
        </w:rPr>
        <w:t xml:space="preserve"> </w:t>
      </w:r>
      <w:r w:rsidRPr="00466D12">
        <w:rPr>
          <w:rFonts w:ascii="Times New Roman" w:hAnsi="Times New Roman"/>
          <w:sz w:val="26"/>
          <w:szCs w:val="26"/>
        </w:rPr>
        <w:t xml:space="preserve">муниципального района </w:t>
      </w:r>
      <w:r w:rsidR="008F2B38">
        <w:rPr>
          <w:rFonts w:ascii="Times New Roman" w:hAnsi="Times New Roman"/>
          <w:sz w:val="26"/>
          <w:szCs w:val="26"/>
        </w:rPr>
        <w:t>Сергиевский</w:t>
      </w:r>
      <w:r w:rsidRPr="00466D12">
        <w:rPr>
          <w:rFonts w:ascii="Times New Roman" w:hAnsi="Times New Roman"/>
          <w:sz w:val="26"/>
          <w:szCs w:val="26"/>
        </w:rPr>
        <w:t xml:space="preserve"> Самарской области. В связи с чем, объекты, подлежащие </w:t>
      </w:r>
      <w:r w:rsidR="00714DCA" w:rsidRPr="00654A6B">
        <w:rPr>
          <w:rFonts w:ascii="Times New Roman" w:hAnsi="Times New Roman"/>
          <w:sz w:val="26"/>
          <w:szCs w:val="26"/>
        </w:rPr>
        <w:t>реконструкции в связи с изменением их местоположения</w:t>
      </w:r>
      <w:r w:rsidRPr="00466D12">
        <w:rPr>
          <w:rFonts w:ascii="Times New Roman" w:hAnsi="Times New Roman"/>
          <w:sz w:val="26"/>
          <w:szCs w:val="26"/>
        </w:rPr>
        <w:t xml:space="preserve"> отсутствуют</w:t>
      </w:r>
      <w:r w:rsidR="00257E91">
        <w:rPr>
          <w:rFonts w:ascii="Times New Roman" w:hAnsi="Times New Roman"/>
          <w:sz w:val="26"/>
          <w:szCs w:val="26"/>
        </w:rPr>
        <w:t>.</w:t>
      </w:r>
    </w:p>
    <w:p w:rsidR="008A78ED" w:rsidRPr="00466D12" w:rsidRDefault="008A78ED" w:rsidP="00466D12">
      <w:pPr>
        <w:pStyle w:val="af4"/>
        <w:spacing w:before="0"/>
        <w:ind w:firstLine="709"/>
        <w:rPr>
          <w:rFonts w:ascii="Times New Roman" w:hAnsi="Times New Roman"/>
          <w:sz w:val="26"/>
          <w:szCs w:val="26"/>
        </w:rPr>
      </w:pPr>
    </w:p>
    <w:p w:rsidR="007D1590" w:rsidRPr="007D1590" w:rsidRDefault="00AE47F7" w:rsidP="00466D12">
      <w:pPr>
        <w:pStyle w:val="1"/>
        <w:rPr>
          <w:sz w:val="26"/>
          <w:szCs w:val="26"/>
        </w:rPr>
      </w:pPr>
      <w:r w:rsidRPr="00466D12">
        <w:rPr>
          <w:sz w:val="26"/>
          <w:szCs w:val="26"/>
        </w:rPr>
        <w:t>2.5</w:t>
      </w:r>
      <w:r w:rsidR="008A78ED" w:rsidRPr="00466D12">
        <w:rPr>
          <w:sz w:val="26"/>
          <w:szCs w:val="26"/>
        </w:rPr>
        <w:t xml:space="preserve">. </w:t>
      </w:r>
      <w:r w:rsidRPr="00466D12">
        <w:rPr>
          <w:sz w:val="26"/>
          <w:szCs w:val="26"/>
          <w:shd w:val="clear" w:color="auto" w:fill="FFFFF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744C47">
        <w:rPr>
          <w:sz w:val="26"/>
          <w:szCs w:val="26"/>
          <w:shd w:val="clear" w:color="auto" w:fill="FFFFFF"/>
        </w:rPr>
        <w:t xml:space="preserve"> </w:t>
      </w:r>
    </w:p>
    <w:p w:rsidR="007C0E6B" w:rsidRPr="00466D12" w:rsidRDefault="007C0E6B" w:rsidP="00466D12">
      <w:pPr>
        <w:ind w:firstLine="720"/>
        <w:jc w:val="both"/>
        <w:rPr>
          <w:bCs/>
          <w:sz w:val="26"/>
          <w:szCs w:val="26"/>
        </w:rPr>
      </w:pPr>
      <w:proofErr w:type="gramStart"/>
      <w:r w:rsidRPr="00466D12">
        <w:rPr>
          <w:bCs/>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7C0E6B" w:rsidRPr="00466D12" w:rsidRDefault="007C0E6B" w:rsidP="00466D12">
      <w:pPr>
        <w:ind w:firstLine="720"/>
        <w:jc w:val="both"/>
        <w:rPr>
          <w:bCs/>
          <w:sz w:val="26"/>
          <w:szCs w:val="26"/>
        </w:rPr>
      </w:pPr>
      <w:r w:rsidRPr="00466D12">
        <w:rPr>
          <w:bCs/>
          <w:sz w:val="26"/>
          <w:szCs w:val="26"/>
        </w:rPr>
        <w:t>Расстояния между зданиями и сооружениями приняты в соответствии с требованиями противопожарных и санитарных норм:</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 от 18.12.2013;</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ППБО-85 «Правила пожарной безопасности в нефтяной и газовой промышленности»;</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ПУЭ «Правила устройства электроустановок»;</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231.1311500.2015 «Обустройство нефтяных и газовых месторождений»;</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18.13330.2011 «Генеральные планы промышленных предприятий».</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 xml:space="preserve">Основные показатели </w:t>
      </w:r>
      <w:r w:rsidRPr="00466D12">
        <w:rPr>
          <w:rFonts w:ascii="Times New Roman" w:hAnsi="Times New Roman"/>
          <w:b/>
          <w:sz w:val="26"/>
          <w:szCs w:val="26"/>
        </w:rPr>
        <w:t xml:space="preserve"> </w:t>
      </w:r>
      <w:r w:rsidRPr="00466D12">
        <w:rPr>
          <w:rFonts w:ascii="Times New Roman" w:hAnsi="Times New Roman"/>
          <w:sz w:val="26"/>
          <w:szCs w:val="26"/>
        </w:rPr>
        <w:t>приведены в таблице 3.1.</w:t>
      </w:r>
    </w:p>
    <w:p w:rsidR="007C0E6B" w:rsidRPr="00466D12" w:rsidRDefault="0085345E" w:rsidP="00466D12">
      <w:pPr>
        <w:pStyle w:val="a"/>
        <w:rPr>
          <w:rFonts w:ascii="Times New Roman" w:hAnsi="Times New Roman"/>
          <w:sz w:val="26"/>
          <w:szCs w:val="26"/>
        </w:rPr>
      </w:pPr>
      <w:r>
        <w:rPr>
          <w:rFonts w:ascii="Times New Roman" w:hAnsi="Times New Roman"/>
          <w:sz w:val="26"/>
          <w:szCs w:val="26"/>
        </w:rPr>
        <w:t>Таблица 2</w:t>
      </w:r>
      <w:r w:rsidRPr="00466D12">
        <w:rPr>
          <w:rFonts w:ascii="Times New Roman" w:hAnsi="Times New Roman"/>
          <w:sz w:val="26"/>
          <w:szCs w:val="26"/>
        </w:rPr>
        <w:t xml:space="preserve"> </w:t>
      </w:r>
    </w:p>
    <w:tbl>
      <w:tblPr>
        <w:tblW w:w="9818" w:type="dxa"/>
        <w:tblInd w:w="-25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846"/>
        <w:gridCol w:w="907"/>
        <w:gridCol w:w="1065"/>
      </w:tblGrid>
      <w:tr w:rsidR="00714DCA" w:rsidRPr="00DA5FF8" w:rsidTr="00714DCA">
        <w:trPr>
          <w:cantSplit/>
          <w:trHeight w:val="842"/>
          <w:tblHeader/>
        </w:trPr>
        <w:tc>
          <w:tcPr>
            <w:tcW w:w="7846"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b/>
                <w:snapToGrid w:val="0"/>
                <w:color w:val="000000"/>
              </w:rPr>
            </w:pPr>
            <w:r w:rsidRPr="00DA5FF8">
              <w:rPr>
                <w:b/>
                <w:snapToGrid w:val="0"/>
                <w:color w:val="000000"/>
              </w:rPr>
              <w:t xml:space="preserve">Наименование </w:t>
            </w:r>
          </w:p>
        </w:tc>
        <w:tc>
          <w:tcPr>
            <w:tcW w:w="907"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b/>
                <w:snapToGrid w:val="0"/>
                <w:color w:val="000000"/>
              </w:rPr>
            </w:pPr>
            <w:r w:rsidRPr="00DA5FF8">
              <w:rPr>
                <w:b/>
                <w:snapToGrid w:val="0"/>
                <w:color w:val="000000"/>
              </w:rPr>
              <w:t>Ед. изм.</w:t>
            </w:r>
          </w:p>
        </w:tc>
        <w:tc>
          <w:tcPr>
            <w:tcW w:w="1065"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b/>
                <w:snapToGrid w:val="0"/>
                <w:color w:val="000000"/>
              </w:rPr>
            </w:pPr>
            <w:r w:rsidRPr="00DA5FF8">
              <w:rPr>
                <w:b/>
                <w:snapToGrid w:val="0"/>
                <w:color w:val="000000"/>
              </w:rPr>
              <w:t>Коли</w:t>
            </w:r>
            <w:r w:rsidRPr="00DA5FF8">
              <w:rPr>
                <w:b/>
                <w:snapToGrid w:val="0"/>
                <w:color w:val="000000"/>
              </w:rPr>
              <w:softHyphen/>
              <w:t>чество</w:t>
            </w:r>
          </w:p>
        </w:tc>
      </w:tr>
      <w:tr w:rsidR="00714DCA" w:rsidRPr="00DA5FF8" w:rsidTr="00714DCA">
        <w:trPr>
          <w:cantSplit/>
          <w:trHeight w:hRule="exact" w:val="337"/>
        </w:trPr>
        <w:tc>
          <w:tcPr>
            <w:tcW w:w="7846"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rPr>
            </w:pPr>
            <w:r w:rsidRPr="00DA5FF8">
              <w:rPr>
                <w:b/>
                <w:i/>
                <w:snapToGrid w:val="0"/>
              </w:rPr>
              <w:t>Площадка АГЗУ</w:t>
            </w:r>
          </w:p>
        </w:tc>
        <w:tc>
          <w:tcPr>
            <w:tcW w:w="907" w:type="dxa"/>
            <w:tcBorders>
              <w:top w:val="single" w:sz="4" w:space="0" w:color="auto"/>
              <w:left w:val="single" w:sz="4" w:space="0" w:color="auto"/>
              <w:bottom w:val="single" w:sz="4" w:space="0" w:color="auto"/>
              <w:right w:val="single" w:sz="4" w:space="0" w:color="auto"/>
            </w:tcBorders>
            <w:vAlign w:val="center"/>
          </w:tcPr>
          <w:p w:rsidR="00714DCA" w:rsidRPr="00DA5FF8" w:rsidRDefault="00714DCA" w:rsidP="00DC0323">
            <w:pPr>
              <w:jc w:val="center"/>
              <w:rPr>
                <w:snapToGrid w:val="0"/>
              </w:rPr>
            </w:pPr>
          </w:p>
        </w:tc>
        <w:tc>
          <w:tcPr>
            <w:tcW w:w="1065" w:type="dxa"/>
            <w:tcBorders>
              <w:top w:val="single" w:sz="4" w:space="0" w:color="auto"/>
              <w:left w:val="single" w:sz="4" w:space="0" w:color="auto"/>
              <w:bottom w:val="single" w:sz="4" w:space="0" w:color="auto"/>
              <w:right w:val="single" w:sz="4" w:space="0" w:color="auto"/>
            </w:tcBorders>
            <w:vAlign w:val="center"/>
          </w:tcPr>
          <w:p w:rsidR="00714DCA" w:rsidRPr="00DA5FF8" w:rsidRDefault="00714DCA" w:rsidP="00DC0323">
            <w:pPr>
              <w:jc w:val="center"/>
              <w:rPr>
                <w:snapToGrid w:val="0"/>
              </w:rPr>
            </w:pPr>
          </w:p>
        </w:tc>
      </w:tr>
      <w:tr w:rsidR="00714DCA" w:rsidRPr="00DA5FF8" w:rsidTr="00714DCA">
        <w:trPr>
          <w:cantSplit/>
          <w:trHeight w:hRule="exact" w:val="337"/>
        </w:trPr>
        <w:tc>
          <w:tcPr>
            <w:tcW w:w="7846"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rPr>
                <w:snapToGrid w:val="0"/>
              </w:rPr>
            </w:pPr>
            <w:r w:rsidRPr="00DA5FF8">
              <w:rPr>
                <w:snapToGrid w:val="0"/>
              </w:rPr>
              <w:t>Площадь  освоения территории</w:t>
            </w:r>
          </w:p>
        </w:tc>
        <w:tc>
          <w:tcPr>
            <w:tcW w:w="907"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rPr>
            </w:pPr>
            <w:r w:rsidRPr="00DA5FF8">
              <w:rPr>
                <w:snapToGrid w:val="0"/>
              </w:rPr>
              <w:t>м</w:t>
            </w:r>
            <w:proofErr w:type="gramStart"/>
            <w:r w:rsidRPr="00DA5FF8">
              <w:rPr>
                <w:snapToGrid w:val="0"/>
                <w:vertAlign w:val="superscript"/>
              </w:rPr>
              <w:t>2</w:t>
            </w:r>
            <w:proofErr w:type="gramEnd"/>
          </w:p>
        </w:tc>
        <w:tc>
          <w:tcPr>
            <w:tcW w:w="1065"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lang w:val="en-US"/>
              </w:rPr>
            </w:pPr>
            <w:r>
              <w:rPr>
                <w:snapToGrid w:val="0"/>
                <w:lang w:val="en-US"/>
              </w:rPr>
              <w:t>2779</w:t>
            </w:r>
          </w:p>
        </w:tc>
      </w:tr>
      <w:tr w:rsidR="00714DCA" w:rsidRPr="00DA5FF8" w:rsidTr="00714DCA">
        <w:trPr>
          <w:cantSplit/>
          <w:trHeight w:hRule="exact" w:val="337"/>
        </w:trPr>
        <w:tc>
          <w:tcPr>
            <w:tcW w:w="7846"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rPr>
                <w:snapToGrid w:val="0"/>
              </w:rPr>
            </w:pPr>
            <w:r w:rsidRPr="00DA5FF8">
              <w:rPr>
                <w:snapToGrid w:val="0"/>
              </w:rPr>
              <w:t>Площадь застройки</w:t>
            </w:r>
          </w:p>
        </w:tc>
        <w:tc>
          <w:tcPr>
            <w:tcW w:w="907"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rPr>
            </w:pPr>
            <w:r w:rsidRPr="00DA5FF8">
              <w:rPr>
                <w:snapToGrid w:val="0"/>
              </w:rPr>
              <w:t>м</w:t>
            </w:r>
            <w:proofErr w:type="gramStart"/>
            <w:r w:rsidRPr="00DA5FF8">
              <w:rPr>
                <w:snapToGrid w:val="0"/>
                <w:vertAlign w:val="superscript"/>
              </w:rPr>
              <w:t>2</w:t>
            </w:r>
            <w:proofErr w:type="gramEnd"/>
          </w:p>
        </w:tc>
        <w:tc>
          <w:tcPr>
            <w:tcW w:w="1065"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lang w:val="en-US"/>
              </w:rPr>
            </w:pPr>
            <w:r>
              <w:rPr>
                <w:snapToGrid w:val="0"/>
                <w:lang w:val="en-US"/>
              </w:rPr>
              <w:t>163</w:t>
            </w:r>
          </w:p>
        </w:tc>
      </w:tr>
      <w:tr w:rsidR="00714DCA" w:rsidRPr="00DA5FF8" w:rsidTr="00714DCA">
        <w:trPr>
          <w:cantSplit/>
          <w:trHeight w:hRule="exact" w:val="337"/>
        </w:trPr>
        <w:tc>
          <w:tcPr>
            <w:tcW w:w="7846"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rPr>
                <w:snapToGrid w:val="0"/>
              </w:rPr>
            </w:pPr>
            <w:r w:rsidRPr="00DA5FF8">
              <w:rPr>
                <w:snapToGrid w:val="0"/>
              </w:rPr>
              <w:lastRenderedPageBreak/>
              <w:t>Площадь покрытия проектируемых противопожарных подъездов</w:t>
            </w:r>
          </w:p>
        </w:tc>
        <w:tc>
          <w:tcPr>
            <w:tcW w:w="907"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rPr>
            </w:pPr>
            <w:r w:rsidRPr="00DA5FF8">
              <w:rPr>
                <w:snapToGrid w:val="0"/>
              </w:rPr>
              <w:t>м</w:t>
            </w:r>
            <w:proofErr w:type="gramStart"/>
            <w:r w:rsidRPr="00DA5FF8">
              <w:rPr>
                <w:snapToGrid w:val="0"/>
                <w:vertAlign w:val="superscript"/>
              </w:rPr>
              <w:t>2</w:t>
            </w:r>
            <w:proofErr w:type="gramEnd"/>
          </w:p>
        </w:tc>
        <w:tc>
          <w:tcPr>
            <w:tcW w:w="1065"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lang w:val="en-US"/>
              </w:rPr>
            </w:pPr>
            <w:r>
              <w:rPr>
                <w:snapToGrid w:val="0"/>
                <w:lang w:val="en-US"/>
              </w:rPr>
              <w:t>2302</w:t>
            </w:r>
          </w:p>
        </w:tc>
      </w:tr>
      <w:tr w:rsidR="00714DCA" w:rsidRPr="00DA5FF8" w:rsidTr="00714DCA">
        <w:trPr>
          <w:cantSplit/>
          <w:trHeight w:hRule="exact" w:val="337"/>
        </w:trPr>
        <w:tc>
          <w:tcPr>
            <w:tcW w:w="7846"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rPr>
                <w:snapToGrid w:val="0"/>
              </w:rPr>
            </w:pPr>
            <w:r w:rsidRPr="00DA5FF8">
              <w:rPr>
                <w:snapToGrid w:val="0"/>
              </w:rPr>
              <w:t>Длина подъездов</w:t>
            </w:r>
          </w:p>
        </w:tc>
        <w:tc>
          <w:tcPr>
            <w:tcW w:w="907"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rPr>
            </w:pPr>
            <w:r w:rsidRPr="00DA5FF8">
              <w:rPr>
                <w:snapToGrid w:val="0"/>
              </w:rPr>
              <w:t>м</w:t>
            </w:r>
          </w:p>
        </w:tc>
        <w:tc>
          <w:tcPr>
            <w:tcW w:w="1065" w:type="dxa"/>
            <w:tcBorders>
              <w:top w:val="single" w:sz="4" w:space="0" w:color="auto"/>
              <w:left w:val="single" w:sz="4" w:space="0" w:color="auto"/>
              <w:bottom w:val="single" w:sz="4" w:space="0" w:color="auto"/>
              <w:right w:val="single" w:sz="4" w:space="0" w:color="auto"/>
            </w:tcBorders>
            <w:vAlign w:val="center"/>
            <w:hideMark/>
          </w:tcPr>
          <w:p w:rsidR="00714DCA" w:rsidRPr="00DA5FF8" w:rsidRDefault="00714DCA" w:rsidP="00DC0323">
            <w:pPr>
              <w:jc w:val="center"/>
              <w:rPr>
                <w:snapToGrid w:val="0"/>
                <w:lang w:val="en-US"/>
              </w:rPr>
            </w:pPr>
            <w:r>
              <w:rPr>
                <w:snapToGrid w:val="0"/>
                <w:lang w:val="en-US"/>
              </w:rPr>
              <w:t>239</w:t>
            </w:r>
          </w:p>
        </w:tc>
      </w:tr>
    </w:tbl>
    <w:p w:rsidR="007C0E6B" w:rsidRPr="00466D12" w:rsidRDefault="007C0E6B" w:rsidP="00466D12">
      <w:pPr>
        <w:pStyle w:val="af4"/>
        <w:spacing w:before="0"/>
        <w:ind w:firstLine="709"/>
        <w:rPr>
          <w:rFonts w:ascii="Times New Roman" w:hAnsi="Times New Roman"/>
          <w:sz w:val="26"/>
          <w:szCs w:val="26"/>
        </w:rPr>
      </w:pPr>
    </w:p>
    <w:p w:rsidR="00AE47F7" w:rsidRDefault="00AE47F7" w:rsidP="00466D12">
      <w:pPr>
        <w:pStyle w:val="af4"/>
        <w:spacing w:before="0"/>
        <w:ind w:firstLine="709"/>
        <w:rPr>
          <w:rFonts w:ascii="Times New Roman" w:hAnsi="Times New Roman"/>
          <w:sz w:val="26"/>
          <w:szCs w:val="26"/>
        </w:rPr>
      </w:pPr>
      <w:r w:rsidRPr="00466D12">
        <w:rPr>
          <w:rFonts w:ascii="Times New Roman" w:hAnsi="Times New Roman"/>
          <w:sz w:val="26"/>
          <w:szCs w:val="26"/>
        </w:rPr>
        <w:t>В виду того, что линейный объект располагается в зоне СХ</w:t>
      </w:r>
      <w:proofErr w:type="gramStart"/>
      <w:r w:rsidRPr="00466D12">
        <w:rPr>
          <w:rFonts w:ascii="Times New Roman" w:hAnsi="Times New Roman"/>
          <w:sz w:val="26"/>
          <w:szCs w:val="26"/>
        </w:rPr>
        <w:t>1</w:t>
      </w:r>
      <w:proofErr w:type="gramEnd"/>
      <w:r w:rsidRPr="00466D12">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C62E2" w:rsidRDefault="00AC62E2" w:rsidP="00E32ADE">
      <w:pPr>
        <w:pStyle w:val="af4"/>
        <w:spacing w:before="0"/>
        <w:ind w:firstLine="709"/>
        <w:rPr>
          <w:rFonts w:ascii="Times New Roman" w:hAnsi="Times New Roman"/>
          <w:sz w:val="26"/>
          <w:szCs w:val="26"/>
        </w:rPr>
      </w:pPr>
      <w:r w:rsidRPr="00AC62E2">
        <w:rPr>
          <w:rFonts w:ascii="Times New Roman" w:hAnsi="Times New Roman"/>
          <w:sz w:val="26"/>
          <w:szCs w:val="26"/>
        </w:rPr>
        <w:t xml:space="preserve">Требования к </w:t>
      </w:r>
      <w:proofErr w:type="gramStart"/>
      <w:r w:rsidRPr="00AC62E2">
        <w:rPr>
          <w:rFonts w:ascii="Times New Roman" w:hAnsi="Times New Roman"/>
          <w:sz w:val="26"/>
          <w:szCs w:val="26"/>
        </w:rPr>
        <w:t>архитектурным решениям</w:t>
      </w:r>
      <w:proofErr w:type="gramEnd"/>
      <w:r w:rsidRPr="00AC62E2">
        <w:rPr>
          <w:rFonts w:ascii="Times New Roman" w:hAnsi="Times New Roman"/>
          <w:sz w:val="26"/>
          <w:szCs w:val="26"/>
        </w:rPr>
        <w:t xml:space="preserve"> объектов капитального строительства, входящих в состав линейных объектов, в границах каждой зоны планируемого размещения таких объектов, </w:t>
      </w:r>
      <w:r>
        <w:rPr>
          <w:rFonts w:ascii="Times New Roman" w:hAnsi="Times New Roman"/>
          <w:sz w:val="26"/>
          <w:szCs w:val="26"/>
        </w:rPr>
        <w:t>с указанием:</w:t>
      </w:r>
    </w:p>
    <w:p w:rsidR="00AC62E2" w:rsidRDefault="00AC62E2" w:rsidP="00FC1901">
      <w:pPr>
        <w:pStyle w:val="affff"/>
        <w:numPr>
          <w:ilvl w:val="0"/>
          <w:numId w:val="14"/>
        </w:numPr>
        <w:shd w:val="clear" w:color="auto" w:fill="FFFFFF"/>
        <w:spacing w:before="0" w:beforeAutospacing="0" w:after="0" w:afterAutospacing="0"/>
        <w:rPr>
          <w:bCs/>
          <w:sz w:val="26"/>
          <w:szCs w:val="26"/>
        </w:rPr>
      </w:pPr>
      <w:r w:rsidRPr="00AC62E2">
        <w:rPr>
          <w:bCs/>
          <w:sz w:val="26"/>
          <w:szCs w:val="26"/>
        </w:rPr>
        <w:t>требований к цветовому решению внешнего облика таких объектов;</w:t>
      </w:r>
    </w:p>
    <w:p w:rsidR="00E32ADE" w:rsidRDefault="00AC62E2" w:rsidP="00FC1901">
      <w:pPr>
        <w:pStyle w:val="affff"/>
        <w:numPr>
          <w:ilvl w:val="0"/>
          <w:numId w:val="14"/>
        </w:numPr>
        <w:shd w:val="clear" w:color="auto" w:fill="FFFFFF"/>
        <w:spacing w:before="0" w:beforeAutospacing="0" w:after="0" w:afterAutospacing="0"/>
        <w:rPr>
          <w:bCs/>
          <w:sz w:val="26"/>
          <w:szCs w:val="26"/>
        </w:rPr>
      </w:pPr>
      <w:r w:rsidRPr="00AC62E2">
        <w:rPr>
          <w:bCs/>
          <w:sz w:val="26"/>
          <w:szCs w:val="26"/>
        </w:rPr>
        <w:t>требований к строительным материалам, определяющим внешний облик таких объектов;</w:t>
      </w:r>
    </w:p>
    <w:p w:rsidR="00AC62E2" w:rsidRPr="00E32ADE" w:rsidRDefault="00AC62E2" w:rsidP="00FC1901">
      <w:pPr>
        <w:pStyle w:val="affff"/>
        <w:numPr>
          <w:ilvl w:val="0"/>
          <w:numId w:val="14"/>
        </w:numPr>
        <w:shd w:val="clear" w:color="auto" w:fill="FFFFFF"/>
        <w:spacing w:before="0" w:beforeAutospacing="0" w:after="0" w:afterAutospacing="0"/>
        <w:rPr>
          <w:bCs/>
          <w:sz w:val="26"/>
          <w:szCs w:val="26"/>
        </w:rPr>
      </w:pPr>
      <w:r w:rsidRPr="00E32ADE">
        <w:rPr>
          <w:bCs/>
          <w:sz w:val="26"/>
          <w:szCs w:val="26"/>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8B1345" w:rsidRPr="00466D12" w:rsidRDefault="00AC62E2" w:rsidP="00E32ADE">
      <w:pPr>
        <w:pStyle w:val="affff"/>
        <w:shd w:val="clear" w:color="auto" w:fill="FFFFFF"/>
        <w:spacing w:before="0" w:beforeAutospacing="0" w:after="0" w:afterAutospacing="0"/>
        <w:rPr>
          <w:sz w:val="26"/>
          <w:szCs w:val="26"/>
        </w:rPr>
      </w:pPr>
      <w:r w:rsidRPr="00AC62E2">
        <w:rPr>
          <w:sz w:val="26"/>
          <w:szCs w:val="26"/>
        </w:rPr>
        <w:t xml:space="preserve">отсутствуют в связи с тем, что </w:t>
      </w:r>
      <w:r>
        <w:rPr>
          <w:sz w:val="26"/>
          <w:szCs w:val="26"/>
        </w:rPr>
        <w:t>территория проектирования не относится к территории исторического поселения</w:t>
      </w:r>
      <w:r w:rsidR="00E32ADE">
        <w:rPr>
          <w:sz w:val="26"/>
          <w:szCs w:val="26"/>
        </w:rPr>
        <w:t>.</w:t>
      </w:r>
      <w:r w:rsidRPr="00AC62E2">
        <w:rPr>
          <w:sz w:val="26"/>
          <w:szCs w:val="26"/>
        </w:rPr>
        <w:t xml:space="preserve"> </w:t>
      </w:r>
    </w:p>
    <w:p w:rsidR="00AE47F7" w:rsidRPr="00466D12" w:rsidRDefault="00AE47F7" w:rsidP="00466D12">
      <w:pPr>
        <w:pStyle w:val="af4"/>
        <w:spacing w:before="0"/>
        <w:ind w:firstLine="709"/>
        <w:rPr>
          <w:rFonts w:ascii="Times New Roman" w:hAnsi="Times New Roman"/>
          <w:sz w:val="26"/>
          <w:szCs w:val="26"/>
        </w:rPr>
      </w:pPr>
      <w:r w:rsidRPr="00466D12">
        <w:rPr>
          <w:rFonts w:ascii="Times New Roman" w:hAnsi="Times New Roman"/>
          <w:sz w:val="26"/>
          <w:szCs w:val="26"/>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7C0E6B" w:rsidRPr="00466D12" w:rsidRDefault="007C0E6B" w:rsidP="00466D12">
      <w:pPr>
        <w:ind w:firstLine="700"/>
        <w:jc w:val="both"/>
        <w:rPr>
          <w:bCs/>
          <w:sz w:val="26"/>
          <w:szCs w:val="26"/>
          <w:lang w:eastAsia="ru-RU"/>
        </w:rPr>
      </w:pPr>
      <w:r w:rsidRPr="00466D12">
        <w:rPr>
          <w:b/>
          <w:bCs/>
          <w:sz w:val="26"/>
          <w:szCs w:val="2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Pr="00466D12">
        <w:rPr>
          <w:bCs/>
          <w:sz w:val="26"/>
          <w:szCs w:val="26"/>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0"/>
        <w:gridCol w:w="850"/>
        <w:gridCol w:w="716"/>
        <w:gridCol w:w="843"/>
        <w:gridCol w:w="851"/>
        <w:gridCol w:w="748"/>
        <w:gridCol w:w="812"/>
      </w:tblGrid>
      <w:tr w:rsidR="007C0E6B" w:rsidRPr="00466D12" w:rsidTr="00466D12">
        <w:trPr>
          <w:trHeight w:val="562"/>
        </w:trPr>
        <w:tc>
          <w:tcPr>
            <w:tcW w:w="851"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 xml:space="preserve">№ </w:t>
            </w:r>
            <w:proofErr w:type="gramStart"/>
            <w:r w:rsidRPr="00466D12">
              <w:rPr>
                <w:b/>
                <w:kern w:val="28"/>
                <w:sz w:val="20"/>
                <w:szCs w:val="20"/>
              </w:rPr>
              <w:t>п</w:t>
            </w:r>
            <w:proofErr w:type="gramEnd"/>
            <w:r w:rsidRPr="00466D12">
              <w:rPr>
                <w:b/>
                <w:kern w:val="28"/>
                <w:sz w:val="20"/>
                <w:szCs w:val="20"/>
              </w:rPr>
              <w:t>/п</w:t>
            </w:r>
          </w:p>
        </w:tc>
        <w:tc>
          <w:tcPr>
            <w:tcW w:w="2977"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Наименование параметра</w:t>
            </w:r>
          </w:p>
        </w:tc>
        <w:tc>
          <w:tcPr>
            <w:tcW w:w="5670" w:type="dxa"/>
            <w:gridSpan w:val="7"/>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C0E6B" w:rsidRPr="00466D12" w:rsidTr="00466D12">
        <w:tc>
          <w:tcPr>
            <w:tcW w:w="851" w:type="dxa"/>
            <w:shd w:val="clear" w:color="auto" w:fill="auto"/>
          </w:tcPr>
          <w:p w:rsidR="007C0E6B" w:rsidRPr="00466D12" w:rsidRDefault="007C0E6B" w:rsidP="00466D12">
            <w:pPr>
              <w:jc w:val="both"/>
              <w:outlineLvl w:val="0"/>
              <w:rPr>
                <w:rFonts w:eastAsia="MS MinNew Roman"/>
                <w:b/>
                <w:bCs/>
                <w:kern w:val="28"/>
                <w:sz w:val="20"/>
                <w:szCs w:val="20"/>
              </w:rPr>
            </w:pPr>
          </w:p>
        </w:tc>
        <w:tc>
          <w:tcPr>
            <w:tcW w:w="2977" w:type="dxa"/>
            <w:shd w:val="clear" w:color="auto" w:fill="auto"/>
          </w:tcPr>
          <w:p w:rsidR="007C0E6B" w:rsidRPr="00466D12" w:rsidRDefault="007C0E6B" w:rsidP="00466D12">
            <w:pPr>
              <w:jc w:val="both"/>
              <w:outlineLvl w:val="0"/>
              <w:rPr>
                <w:rFonts w:eastAsia="MS MinNew Roman"/>
                <w:b/>
                <w:bCs/>
                <w:kern w:val="28"/>
                <w:sz w:val="20"/>
                <w:szCs w:val="20"/>
              </w:rPr>
            </w:pPr>
          </w:p>
        </w:tc>
        <w:tc>
          <w:tcPr>
            <w:tcW w:w="850"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w:t>
            </w:r>
            <w:proofErr w:type="gramStart"/>
            <w:r w:rsidRPr="00466D12">
              <w:rPr>
                <w:rFonts w:eastAsia="MS MinNew Roman"/>
                <w:b/>
                <w:bCs/>
                <w:kern w:val="28"/>
                <w:sz w:val="20"/>
                <w:szCs w:val="20"/>
              </w:rPr>
              <w:t>1</w:t>
            </w:r>
            <w:proofErr w:type="gramEnd"/>
          </w:p>
        </w:tc>
        <w:tc>
          <w:tcPr>
            <w:tcW w:w="850"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w:t>
            </w:r>
            <w:proofErr w:type="gramStart"/>
            <w:r w:rsidRPr="00466D12">
              <w:rPr>
                <w:rFonts w:eastAsia="MS MinNew Roman"/>
                <w:b/>
                <w:bCs/>
                <w:kern w:val="28"/>
                <w:sz w:val="20"/>
                <w:szCs w:val="20"/>
              </w:rPr>
              <w:t>2</w:t>
            </w:r>
            <w:proofErr w:type="gramEnd"/>
          </w:p>
        </w:tc>
        <w:tc>
          <w:tcPr>
            <w:tcW w:w="716"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Сх2-3</w:t>
            </w:r>
          </w:p>
        </w:tc>
        <w:tc>
          <w:tcPr>
            <w:tcW w:w="843"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Сх2-4</w:t>
            </w:r>
          </w:p>
        </w:tc>
        <w:tc>
          <w:tcPr>
            <w:tcW w:w="851"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Сх2-5</w:t>
            </w:r>
          </w:p>
        </w:tc>
        <w:tc>
          <w:tcPr>
            <w:tcW w:w="748"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Сх2-0</w:t>
            </w:r>
          </w:p>
        </w:tc>
        <w:tc>
          <w:tcPr>
            <w:tcW w:w="812"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Сх3</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Предельные (минимальные и (или) максимальные) размеры земельных участков, в том числе их площадь</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kern w:val="28"/>
                <w:sz w:val="20"/>
                <w:szCs w:val="20"/>
              </w:rPr>
              <w:t xml:space="preserve">Минимальная площадь земельного участка, </w:t>
            </w:r>
            <w:proofErr w:type="spellStart"/>
            <w:r w:rsidRPr="00C60236">
              <w:rPr>
                <w:kern w:val="28"/>
                <w:sz w:val="20"/>
                <w:szCs w:val="20"/>
              </w:rPr>
              <w:t>кв</w:t>
            </w:r>
            <w:proofErr w:type="gramStart"/>
            <w:r w:rsidRPr="00C60236">
              <w:rPr>
                <w:kern w:val="28"/>
                <w:sz w:val="20"/>
                <w:szCs w:val="20"/>
              </w:rPr>
              <w:t>.м</w:t>
            </w:r>
            <w:proofErr w:type="spellEnd"/>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600</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kern w:val="28"/>
                <w:sz w:val="20"/>
                <w:szCs w:val="20"/>
              </w:rPr>
              <w:t xml:space="preserve">Максимальная площадь земельного участка, </w:t>
            </w:r>
            <w:proofErr w:type="spellStart"/>
            <w:r w:rsidRPr="00C60236">
              <w:rPr>
                <w:kern w:val="28"/>
                <w:sz w:val="20"/>
                <w:szCs w:val="20"/>
              </w:rPr>
              <w:t>кв</w:t>
            </w:r>
            <w:proofErr w:type="gramStart"/>
            <w:r w:rsidRPr="00C60236">
              <w:rPr>
                <w:kern w:val="28"/>
                <w:sz w:val="20"/>
                <w:szCs w:val="20"/>
              </w:rPr>
              <w:t>.м</w:t>
            </w:r>
            <w:proofErr w:type="spellEnd"/>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20000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3000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Предельное количество этажей или предельная высота зданий, строений, сооружений</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Предельная высота зданий, строений, сооружений,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Минимальный отступ от границ земельных участков до зданий, строений, сооружений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 xml:space="preserve">Максимальный процент застройки  в границах земельного участка, определяемый как отношение </w:t>
            </w:r>
            <w:r w:rsidRPr="00C60236">
              <w:rPr>
                <w:kern w:val="28"/>
                <w:sz w:val="20"/>
                <w:szCs w:val="20"/>
              </w:rPr>
              <w:lastRenderedPageBreak/>
              <w:t>суммарной площади земельного участка, которая может быть застроена, ко всей площади земельного участка</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kern w:val="28"/>
                <w:sz w:val="20"/>
                <w:szCs w:val="20"/>
              </w:rPr>
            </w:pPr>
            <w:r w:rsidRPr="00C60236">
              <w:rPr>
                <w:rFonts w:eastAsia="MS MinNew Roman"/>
                <w:kern w:val="28"/>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40</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производственных объектов,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коммунально-складских объектов,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40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Иные показатели</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Максимальный размер санитарно-защитной зоны,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r>
      <w:tr w:rsidR="007C0E6B" w:rsidRPr="00C60236" w:rsidTr="00466D12">
        <w:tc>
          <w:tcPr>
            <w:tcW w:w="851" w:type="dxa"/>
            <w:shd w:val="clear" w:color="auto" w:fill="auto"/>
          </w:tcPr>
          <w:p w:rsidR="007C0E6B" w:rsidRPr="00C60236" w:rsidRDefault="007C0E6B" w:rsidP="00FC1901">
            <w:pPr>
              <w:pStyle w:val="-12"/>
              <w:numPr>
                <w:ilvl w:val="0"/>
                <w:numId w:val="11"/>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Максимальная высота капитальных ограждений земельных участков,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1,5</w:t>
            </w:r>
          </w:p>
        </w:tc>
      </w:tr>
    </w:tbl>
    <w:p w:rsidR="007C0E6B" w:rsidRPr="00466D12" w:rsidRDefault="007C0E6B" w:rsidP="00466D12">
      <w:pPr>
        <w:ind w:firstLine="700"/>
        <w:jc w:val="both"/>
        <w:rPr>
          <w:sz w:val="26"/>
          <w:szCs w:val="26"/>
        </w:rPr>
      </w:pPr>
      <w:r w:rsidRPr="00466D12">
        <w:rPr>
          <w:sz w:val="26"/>
          <w:szCs w:val="26"/>
        </w:rPr>
        <w:t xml:space="preserve">Примечание: </w:t>
      </w:r>
    </w:p>
    <w:p w:rsidR="007C0E6B" w:rsidRPr="00466D12" w:rsidRDefault="007C0E6B" w:rsidP="00466D12">
      <w:pPr>
        <w:pStyle w:val="-12"/>
        <w:ind w:left="0" w:firstLine="700"/>
        <w:jc w:val="both"/>
        <w:rPr>
          <w:sz w:val="26"/>
          <w:szCs w:val="26"/>
        </w:rPr>
      </w:pPr>
      <w:r w:rsidRPr="00466D12">
        <w:rPr>
          <w:sz w:val="26"/>
          <w:szCs w:val="26"/>
        </w:rPr>
        <w:t>- минимальная площадь земельного участка для зоны Сх</w:t>
      </w:r>
      <w:proofErr w:type="gramStart"/>
      <w:r w:rsidRPr="00466D12">
        <w:rPr>
          <w:sz w:val="26"/>
          <w:szCs w:val="26"/>
        </w:rPr>
        <w:t>1</w:t>
      </w:r>
      <w:proofErr w:type="gramEnd"/>
      <w:r w:rsidRPr="00466D12">
        <w:rPr>
          <w:sz w:val="26"/>
          <w:szCs w:val="26"/>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7C0E6B" w:rsidRDefault="007C0E6B" w:rsidP="00466D12">
      <w:pPr>
        <w:pStyle w:val="-12"/>
        <w:ind w:left="0" w:firstLine="700"/>
        <w:jc w:val="both"/>
        <w:rPr>
          <w:sz w:val="26"/>
          <w:szCs w:val="26"/>
        </w:rPr>
      </w:pPr>
      <w:r w:rsidRPr="00466D12">
        <w:rPr>
          <w:sz w:val="26"/>
          <w:szCs w:val="26"/>
        </w:rPr>
        <w:t>- в целях применения настоящей статьи прочерк в колонке значения параметра означает, что данный параметр не подлежит установлению.</w:t>
      </w:r>
    </w:p>
    <w:p w:rsidR="00C60236" w:rsidRPr="00466D12" w:rsidRDefault="00C60236" w:rsidP="00466D12">
      <w:pPr>
        <w:pStyle w:val="-12"/>
        <w:ind w:left="0" w:firstLine="700"/>
        <w:jc w:val="both"/>
        <w:rPr>
          <w:sz w:val="26"/>
          <w:szCs w:val="26"/>
        </w:rPr>
      </w:pPr>
    </w:p>
    <w:p w:rsidR="008A78ED" w:rsidRPr="00466D12" w:rsidRDefault="007C0E6B" w:rsidP="00466D12">
      <w:pPr>
        <w:pStyle w:val="1"/>
        <w:rPr>
          <w:sz w:val="26"/>
          <w:szCs w:val="26"/>
        </w:rPr>
      </w:pPr>
      <w:r w:rsidRPr="00466D12">
        <w:rPr>
          <w:sz w:val="26"/>
          <w:szCs w:val="26"/>
        </w:rPr>
        <w:t>2.6</w:t>
      </w:r>
      <w:r w:rsidRPr="00C60236">
        <w:rPr>
          <w:sz w:val="26"/>
          <w:szCs w:val="26"/>
        </w:rPr>
        <w:t>.</w:t>
      </w:r>
      <w:r w:rsidR="00F364BB" w:rsidRPr="00C60236">
        <w:rPr>
          <w:color w:val="333333"/>
          <w:sz w:val="23"/>
          <w:szCs w:val="23"/>
          <w:shd w:val="clear" w:color="auto" w:fill="FFFFFF"/>
        </w:rPr>
        <w:t xml:space="preserve"> </w:t>
      </w:r>
      <w:proofErr w:type="gramStart"/>
      <w:r w:rsidR="00F364BB" w:rsidRPr="00C60236">
        <w:rPr>
          <w:color w:val="333333"/>
          <w:sz w:val="23"/>
          <w:szCs w:val="23"/>
          <w:shd w:val="clear" w:color="auto" w:fill="FFFFFF"/>
        </w:rPr>
        <w:t>И</w:t>
      </w:r>
      <w:r w:rsidR="00F364BB" w:rsidRPr="00C60236">
        <w:rPr>
          <w:color w:val="333333"/>
          <w:sz w:val="26"/>
          <w:szCs w:val="26"/>
          <w:shd w:val="clear" w:color="auto" w:fill="FFFFFF"/>
        </w:rPr>
        <w:t>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E53A70">
        <w:rPr>
          <w:color w:val="333333"/>
          <w:sz w:val="26"/>
          <w:szCs w:val="26"/>
          <w:shd w:val="clear" w:color="auto" w:fill="FFFFFF"/>
        </w:rPr>
        <w:t xml:space="preserve"> </w:t>
      </w:r>
      <w:proofErr w:type="gramEnd"/>
    </w:p>
    <w:p w:rsidR="00BB0BB2" w:rsidRPr="00466D12" w:rsidRDefault="00BB0BB2" w:rsidP="00466D12">
      <w:pPr>
        <w:ind w:firstLine="720"/>
        <w:jc w:val="both"/>
        <w:rPr>
          <w:sz w:val="26"/>
          <w:szCs w:val="26"/>
        </w:rPr>
      </w:pPr>
    </w:p>
    <w:p w:rsidR="00BB0BB2" w:rsidRPr="00466D12" w:rsidRDefault="00BB0BB2" w:rsidP="00466D12">
      <w:pPr>
        <w:ind w:firstLine="720"/>
        <w:jc w:val="both"/>
        <w:rPr>
          <w:bCs/>
          <w:sz w:val="26"/>
          <w:szCs w:val="26"/>
        </w:rPr>
      </w:pPr>
      <w:r w:rsidRPr="00466D12">
        <w:rPr>
          <w:sz w:val="26"/>
          <w:szCs w:val="26"/>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466D12" w:rsidRDefault="00BB0BB2" w:rsidP="00466D12">
      <w:pPr>
        <w:pStyle w:val="af4"/>
        <w:spacing w:before="0"/>
        <w:rPr>
          <w:rFonts w:ascii="Times New Roman" w:hAnsi="Times New Roman"/>
          <w:bCs w:val="0"/>
          <w:sz w:val="26"/>
          <w:szCs w:val="26"/>
          <w:lang w:eastAsia="ar-SA"/>
        </w:rPr>
      </w:pPr>
      <w:r w:rsidRPr="00466D12">
        <w:rPr>
          <w:rFonts w:ascii="Times New Roman" w:hAnsi="Times New Roman"/>
          <w:bCs w:val="0"/>
          <w:sz w:val="26"/>
          <w:szCs w:val="26"/>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466D12">
        <w:rPr>
          <w:rFonts w:ascii="Times New Roman" w:hAnsi="Times New Roman"/>
          <w:bCs w:val="0"/>
          <w:sz w:val="26"/>
          <w:szCs w:val="26"/>
          <w:lang w:eastAsia="ar-SA"/>
        </w:rPr>
        <w:t>ств пр</w:t>
      </w:r>
      <w:proofErr w:type="gramEnd"/>
      <w:r w:rsidRPr="00466D12">
        <w:rPr>
          <w:rFonts w:ascii="Times New Roman" w:hAnsi="Times New Roman"/>
          <w:bCs w:val="0"/>
          <w:sz w:val="26"/>
          <w:szCs w:val="26"/>
          <w:lang w:eastAsia="ar-SA"/>
        </w:rPr>
        <w:t xml:space="preserve">едусматриваются такие мероприятия, как разработка плана ликвидации (локализации) аварий, прохождение персоналом учебно-тренировочных занятий по </w:t>
      </w:r>
      <w:r w:rsidRPr="00466D12">
        <w:rPr>
          <w:rFonts w:ascii="Times New Roman" w:hAnsi="Times New Roman"/>
          <w:bCs w:val="0"/>
          <w:sz w:val="26"/>
          <w:szCs w:val="26"/>
          <w:lang w:eastAsia="ar-SA"/>
        </w:rPr>
        <w:lastRenderedPageBreak/>
        <w:t>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277FE" w:rsidRPr="00466D12" w:rsidRDefault="00A277FE" w:rsidP="00466D12">
      <w:pPr>
        <w:pStyle w:val="af4"/>
        <w:spacing w:before="0"/>
        <w:rPr>
          <w:rFonts w:ascii="Times New Roman" w:hAnsi="Times New Roman"/>
          <w:sz w:val="26"/>
          <w:szCs w:val="26"/>
        </w:rPr>
      </w:pPr>
      <w:r w:rsidRPr="00466D12">
        <w:rPr>
          <w:rFonts w:ascii="Times New Roman" w:hAnsi="Times New Roman"/>
          <w:sz w:val="26"/>
          <w:szCs w:val="26"/>
        </w:rPr>
        <w:t>Объе</w:t>
      </w:r>
      <w:proofErr w:type="gramStart"/>
      <w:r w:rsidRPr="00466D12">
        <w:rPr>
          <w:rFonts w:ascii="Times New Roman" w:hAnsi="Times New Roman"/>
          <w:sz w:val="26"/>
          <w:szCs w:val="26"/>
        </w:rPr>
        <w:t>кт стр</w:t>
      </w:r>
      <w:proofErr w:type="gramEnd"/>
      <w:r w:rsidRPr="00466D12">
        <w:rPr>
          <w:rFonts w:ascii="Times New Roman" w:hAnsi="Times New Roman"/>
          <w:sz w:val="26"/>
          <w:szCs w:val="26"/>
        </w:rPr>
        <w:t xml:space="preserve">оительства </w:t>
      </w:r>
      <w:r w:rsidR="001C1763">
        <w:rPr>
          <w:rFonts w:ascii="Times New Roman" w:hAnsi="Times New Roman"/>
          <w:sz w:val="26"/>
          <w:szCs w:val="26"/>
        </w:rPr>
        <w:t>6418</w:t>
      </w:r>
      <w:r w:rsidRPr="00466D12">
        <w:rPr>
          <w:rFonts w:ascii="Times New Roman" w:hAnsi="Times New Roman"/>
          <w:sz w:val="26"/>
          <w:szCs w:val="26"/>
        </w:rPr>
        <w:t>П «</w:t>
      </w:r>
      <w:r w:rsidR="001C1763">
        <w:rPr>
          <w:rFonts w:ascii="Times New Roman" w:hAnsi="Times New Roman"/>
          <w:color w:val="000000"/>
          <w:sz w:val="26"/>
          <w:szCs w:val="26"/>
        </w:rPr>
        <w:t xml:space="preserve">Техническое перевооружение АГЗУ №4 </w:t>
      </w:r>
      <w:proofErr w:type="spellStart"/>
      <w:r w:rsidR="001C1763">
        <w:rPr>
          <w:rFonts w:ascii="Times New Roman" w:hAnsi="Times New Roman"/>
          <w:color w:val="000000"/>
          <w:sz w:val="26"/>
          <w:szCs w:val="26"/>
        </w:rPr>
        <w:t>Сидоровского</w:t>
      </w:r>
      <w:proofErr w:type="spellEnd"/>
      <w:r w:rsidR="001C1763">
        <w:rPr>
          <w:rFonts w:ascii="Times New Roman" w:hAnsi="Times New Roman"/>
          <w:color w:val="000000"/>
          <w:sz w:val="26"/>
          <w:szCs w:val="26"/>
        </w:rPr>
        <w:t xml:space="preserve"> месторождения</w:t>
      </w:r>
      <w:r w:rsidR="007C0E6B" w:rsidRPr="00466D12">
        <w:rPr>
          <w:rFonts w:ascii="Times New Roman" w:hAnsi="Times New Roman"/>
          <w:sz w:val="26"/>
          <w:szCs w:val="26"/>
        </w:rPr>
        <w:t xml:space="preserve">» на территории сельского поселения </w:t>
      </w:r>
      <w:proofErr w:type="spellStart"/>
      <w:r w:rsidR="008F2B38">
        <w:rPr>
          <w:rFonts w:ascii="Times New Roman" w:hAnsi="Times New Roman"/>
          <w:sz w:val="26"/>
          <w:szCs w:val="26"/>
        </w:rPr>
        <w:t>Захаркино</w:t>
      </w:r>
      <w:proofErr w:type="spellEnd"/>
      <w:r w:rsidR="00927C94">
        <w:rPr>
          <w:rFonts w:ascii="Times New Roman" w:hAnsi="Times New Roman"/>
          <w:sz w:val="26"/>
          <w:szCs w:val="26"/>
        </w:rPr>
        <w:t xml:space="preserve"> </w:t>
      </w:r>
      <w:r w:rsidR="007C0E6B" w:rsidRPr="00466D12">
        <w:rPr>
          <w:rFonts w:ascii="Times New Roman" w:hAnsi="Times New Roman"/>
          <w:sz w:val="26"/>
          <w:szCs w:val="26"/>
        </w:rPr>
        <w:t xml:space="preserve">муниципального района </w:t>
      </w:r>
      <w:r w:rsidR="008F2B38">
        <w:rPr>
          <w:rFonts w:ascii="Times New Roman" w:hAnsi="Times New Roman"/>
          <w:sz w:val="26"/>
          <w:szCs w:val="26"/>
        </w:rPr>
        <w:t>Сергиевский</w:t>
      </w:r>
      <w:r w:rsidR="007C0E6B" w:rsidRPr="00466D12">
        <w:rPr>
          <w:rFonts w:ascii="Times New Roman" w:hAnsi="Times New Roman"/>
          <w:sz w:val="26"/>
          <w:szCs w:val="26"/>
        </w:rPr>
        <w:t xml:space="preserve"> Самарской области</w:t>
      </w:r>
      <w:r w:rsidRPr="00466D12">
        <w:rPr>
          <w:rFonts w:ascii="Times New Roman" w:hAnsi="Times New Roman"/>
          <w:sz w:val="26"/>
          <w:szCs w:val="26"/>
        </w:rPr>
        <w:t xml:space="preserve">» </w:t>
      </w:r>
      <w:r w:rsidR="007C0E6B" w:rsidRPr="00466D12">
        <w:rPr>
          <w:rFonts w:ascii="Times New Roman" w:hAnsi="Times New Roman"/>
          <w:sz w:val="26"/>
          <w:szCs w:val="26"/>
        </w:rPr>
        <w:t xml:space="preserve">не </w:t>
      </w:r>
      <w:r w:rsidRPr="00466D12">
        <w:rPr>
          <w:rFonts w:ascii="Times New Roman" w:hAnsi="Times New Roman"/>
          <w:sz w:val="26"/>
          <w:szCs w:val="26"/>
        </w:rPr>
        <w:t>пересекает объект</w:t>
      </w:r>
      <w:r w:rsidR="007C0E6B" w:rsidRPr="00466D12">
        <w:rPr>
          <w:rFonts w:ascii="Times New Roman" w:hAnsi="Times New Roman"/>
          <w:sz w:val="26"/>
          <w:szCs w:val="26"/>
        </w:rPr>
        <w:t>ы</w:t>
      </w:r>
      <w:r w:rsidRPr="00466D12">
        <w:rPr>
          <w:rFonts w:ascii="Times New Roman" w:hAnsi="Times New Roman"/>
          <w:sz w:val="26"/>
          <w:szCs w:val="26"/>
        </w:rPr>
        <w:t xml:space="preserve"> капитального строительства, планируемы</w:t>
      </w:r>
      <w:r w:rsidR="007C0E6B" w:rsidRPr="00466D12">
        <w:rPr>
          <w:rFonts w:ascii="Times New Roman" w:hAnsi="Times New Roman"/>
          <w:sz w:val="26"/>
          <w:szCs w:val="26"/>
        </w:rPr>
        <w:t>е</w:t>
      </w:r>
      <w:r w:rsidRPr="00466D12">
        <w:rPr>
          <w:rFonts w:ascii="Times New Roman" w:hAnsi="Times New Roman"/>
          <w:sz w:val="26"/>
          <w:szCs w:val="26"/>
        </w:rPr>
        <w:t xml:space="preserve"> к строительству в соответствии с ранее утвержденной документацией по планировке территории</w:t>
      </w:r>
      <w:r w:rsidR="007C0E6B" w:rsidRPr="00466D12">
        <w:rPr>
          <w:rFonts w:ascii="Times New Roman" w:hAnsi="Times New Roman"/>
          <w:sz w:val="26"/>
          <w:szCs w:val="26"/>
        </w:rPr>
        <w:t>.</w:t>
      </w:r>
    </w:p>
    <w:p w:rsidR="007C0E6B" w:rsidRPr="00466D12" w:rsidRDefault="007C0E6B" w:rsidP="00466D12">
      <w:pPr>
        <w:pStyle w:val="af4"/>
        <w:spacing w:before="0"/>
        <w:rPr>
          <w:rFonts w:ascii="Times New Roman" w:hAnsi="Times New Roman"/>
          <w:sz w:val="26"/>
          <w:szCs w:val="26"/>
        </w:rPr>
      </w:pPr>
    </w:p>
    <w:p w:rsidR="007C0E6B" w:rsidRPr="009F3326" w:rsidRDefault="007C0E6B" w:rsidP="00C27C16">
      <w:pPr>
        <w:pStyle w:val="1"/>
      </w:pPr>
      <w:r w:rsidRPr="009F3326">
        <w:rPr>
          <w:shd w:val="clear" w:color="auto" w:fill="FFFFFF"/>
        </w:rPr>
        <w:t xml:space="preserve">2.7. </w:t>
      </w:r>
      <w:r w:rsidR="00F364BB">
        <w:rPr>
          <w:shd w:val="clear" w:color="auto" w:fill="FFFFFF"/>
        </w:rPr>
        <w:t>И</w:t>
      </w:r>
      <w:r w:rsidR="00F364BB" w:rsidRPr="00F364BB">
        <w:rPr>
          <w:shd w:val="clear" w:color="auto" w:fill="FFFFFF"/>
        </w:rPr>
        <w:t xml:space="preserve">нформация </w:t>
      </w:r>
      <w:proofErr w:type="gramStart"/>
      <w:r w:rsidR="00F364BB" w:rsidRPr="00F364BB">
        <w:rPr>
          <w:shd w:val="clear" w:color="auto" w:fill="FFFFFF"/>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F364BB" w:rsidRPr="00F364BB">
        <w:rPr>
          <w:shd w:val="clear" w:color="auto" w:fill="FFFFFF"/>
        </w:rPr>
        <w:t xml:space="preserve"> линейных объектов</w:t>
      </w:r>
      <w:r w:rsidR="00C27C16">
        <w:rPr>
          <w:shd w:val="clear" w:color="auto" w:fill="FFFFFF"/>
        </w:rPr>
        <w:t xml:space="preserve"> </w:t>
      </w:r>
      <w:r w:rsidRPr="009F3326">
        <w:br/>
      </w:r>
    </w:p>
    <w:p w:rsidR="007C0E6B" w:rsidRPr="00466D12" w:rsidRDefault="007C0E6B"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00835" w:rsidRPr="00A402EA" w:rsidRDefault="007C0E6B" w:rsidP="00E00835">
      <w:pPr>
        <w:pStyle w:val="af4"/>
        <w:shd w:val="clear" w:color="auto" w:fill="FFFFFF" w:themeFill="background1"/>
        <w:spacing w:before="0"/>
        <w:rPr>
          <w:rFonts w:ascii="Times New Roman" w:hAnsi="Times New Roman"/>
          <w:color w:val="FF0000"/>
          <w:sz w:val="26"/>
          <w:szCs w:val="26"/>
        </w:rPr>
      </w:pPr>
      <w:r w:rsidRPr="00466D12">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466D12">
        <w:rPr>
          <w:rFonts w:ascii="Times New Roman" w:hAnsi="Times New Roman"/>
          <w:sz w:val="26"/>
          <w:szCs w:val="26"/>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E00835" w:rsidRPr="00A402EA" w:rsidRDefault="007C0E6B" w:rsidP="00E00835">
      <w:pPr>
        <w:pStyle w:val="af4"/>
        <w:shd w:val="clear" w:color="auto" w:fill="FFFFFF" w:themeFill="background1"/>
        <w:spacing w:before="0"/>
        <w:rPr>
          <w:rFonts w:ascii="Times New Roman" w:hAnsi="Times New Roman"/>
          <w:color w:val="FF0000"/>
          <w:sz w:val="26"/>
          <w:szCs w:val="26"/>
        </w:rPr>
      </w:pPr>
      <w:r w:rsidRPr="00466D12">
        <w:rPr>
          <w:rFonts w:ascii="Times New Roman" w:hAnsi="Times New Roman"/>
          <w:sz w:val="26"/>
          <w:szCs w:val="26"/>
        </w:rPr>
        <w:t>Согласно ответу Управления по государственной охране объектов культурного наследия Самарской области объекты культурного наследия на участке работ отсоветуют</w:t>
      </w:r>
      <w:r w:rsidR="00E00835">
        <w:rPr>
          <w:rFonts w:ascii="Times New Roman" w:hAnsi="Times New Roman"/>
          <w:sz w:val="26"/>
          <w:szCs w:val="26"/>
        </w:rPr>
        <w:t xml:space="preserve"> </w:t>
      </w:r>
    </w:p>
    <w:p w:rsidR="00933FD7" w:rsidRPr="00466D12" w:rsidRDefault="00933FD7" w:rsidP="00466D12">
      <w:pPr>
        <w:pStyle w:val="af4"/>
        <w:shd w:val="clear" w:color="auto" w:fill="FFFFFF" w:themeFill="background1"/>
        <w:spacing w:before="0"/>
        <w:rPr>
          <w:rFonts w:ascii="Times New Roman" w:hAnsi="Times New Roman"/>
          <w:sz w:val="26"/>
          <w:szCs w:val="26"/>
        </w:rPr>
      </w:pPr>
      <w:bookmarkStart w:id="3" w:name="_Toc491429644"/>
      <w:bookmarkStart w:id="4" w:name="_Toc492017602"/>
      <w:bookmarkStart w:id="5" w:name="_Toc499632938"/>
      <w:bookmarkStart w:id="6" w:name="_Toc524511034"/>
      <w:r w:rsidRPr="00466D12">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t>
      </w:r>
      <w:hyperlink r:id="rId14">
        <w:r w:rsidRPr="00466D12">
          <w:rPr>
            <w:rFonts w:ascii="Times New Roman" w:hAnsi="Times New Roman"/>
            <w:sz w:val="26"/>
            <w:szCs w:val="26"/>
          </w:rPr>
          <w:t>www.zapoved.ru</w:t>
        </w:r>
      </w:hyperlink>
      <w:r w:rsidRPr="00466D12">
        <w:rPr>
          <w:rFonts w:ascii="Times New Roman" w:hAnsi="Times New Roman"/>
          <w:sz w:val="26"/>
          <w:szCs w:val="26"/>
        </w:rPr>
        <w:t xml:space="preserve"> и сообщает, что считает возможным  использование  указанной информации для составления отчетов по инженерно-экологическим </w:t>
      </w:r>
      <w:r w:rsidRPr="00466D12">
        <w:rPr>
          <w:rFonts w:ascii="Times New Roman" w:hAnsi="Times New Roman"/>
          <w:sz w:val="26"/>
          <w:szCs w:val="26"/>
        </w:rPr>
        <w:lastRenderedPageBreak/>
        <w:t xml:space="preserve">изысканиям. Согласно информации сайта </w:t>
      </w:r>
      <w:hyperlink r:id="rId15" w:history="1">
        <w:r w:rsidRPr="00466D12">
          <w:rPr>
            <w:rFonts w:ascii="Times New Roman" w:hAnsi="Times New Roman"/>
            <w:sz w:val="26"/>
            <w:szCs w:val="26"/>
          </w:rPr>
          <w:t>http://www.zapoved.ru</w:t>
        </w:r>
      </w:hyperlink>
      <w:r w:rsidRPr="00466D12">
        <w:rPr>
          <w:rFonts w:ascii="Times New Roman" w:hAnsi="Times New Roman"/>
          <w:sz w:val="26"/>
          <w:szCs w:val="26"/>
        </w:rPr>
        <w:t xml:space="preserve"> на участке проектирования и в 3-х километровой зоне возможного влияния от него, ООПТ федерального значения отсутствуют.</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Для определения наличия ООПТ на исследуемой территории были изучены и проанализированы материалы:</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Информационно-справочной системы ООПТ России (http://oopt.info);</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Министерства природных ресурсов и экологии Российской Федерации. Особо охраняемые природные территории Российской федерации (http://www.zapoved.ru);</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Министерства лесного хозяйства охраны окружающей среды и природопользования Самарской области (</w:t>
      </w:r>
      <w:hyperlink r:id="rId16" w:history="1">
        <w:r w:rsidRPr="00466D12">
          <w:rPr>
            <w:rFonts w:ascii="Times New Roman" w:hAnsi="Times New Roman"/>
            <w:sz w:val="26"/>
            <w:szCs w:val="26"/>
          </w:rPr>
          <w:t>www.priroda.samregion.ru/environmental_protection/kadastr</w:t>
        </w:r>
      </w:hyperlink>
      <w:r w:rsidRPr="00466D12">
        <w:rPr>
          <w:rFonts w:ascii="Times New Roman" w:hAnsi="Times New Roman"/>
          <w:sz w:val="26"/>
          <w:szCs w:val="26"/>
        </w:rPr>
        <w:t>);</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Федеральная государственная информационная система территориального планирования (http://fgis.economy.gov.ru);</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Администрации Красноярского района.</w:t>
      </w:r>
    </w:p>
    <w:p w:rsidR="00933FD7" w:rsidRPr="00466D12" w:rsidRDefault="00933FD7" w:rsidP="00466D12">
      <w:pPr>
        <w:shd w:val="clear" w:color="auto" w:fill="FFFFFF" w:themeFill="background1"/>
        <w:ind w:firstLine="720"/>
        <w:jc w:val="both"/>
        <w:rPr>
          <w:sz w:val="26"/>
          <w:szCs w:val="26"/>
        </w:rPr>
      </w:pPr>
      <w:r w:rsidRPr="00466D12">
        <w:rPr>
          <w:sz w:val="26"/>
          <w:szCs w:val="26"/>
        </w:rPr>
        <w:t>Согласно «Плану мероприятий по реализации Концепции развития системы ООТ федерального значения на период до 2020 года» (утвержденного распоряжением Правительства РФ от 22.12.2011г. № 2322-р) на территории Красноярского района Самарской области ООПТ федерального значения не расположены.</w:t>
      </w:r>
    </w:p>
    <w:p w:rsidR="00933FD7" w:rsidRPr="00466D12" w:rsidRDefault="00933FD7" w:rsidP="00466D12">
      <w:pPr>
        <w:ind w:firstLine="720"/>
        <w:jc w:val="both"/>
        <w:rPr>
          <w:bCs/>
          <w:sz w:val="26"/>
          <w:szCs w:val="26"/>
        </w:rPr>
      </w:pPr>
      <w:r w:rsidRPr="00466D12">
        <w:rPr>
          <w:bCs/>
          <w:sz w:val="26"/>
          <w:szCs w:val="26"/>
        </w:rPr>
        <w:t>Согласно «Перечня ООПТ федерального значения, находящихся в ведении Минприроды России» утвержденного распоряжением Правительства РФ от 22.12.</w:t>
      </w:r>
      <w:r w:rsidRPr="00466D12">
        <w:rPr>
          <w:sz w:val="26"/>
          <w:szCs w:val="26"/>
        </w:rPr>
        <w:t>2011 г</w:t>
      </w:r>
      <w:r w:rsidRPr="00466D12">
        <w:rPr>
          <w:bCs/>
          <w:sz w:val="26"/>
          <w:szCs w:val="26"/>
        </w:rPr>
        <w:t>. № 2322-р на территории Самарской области расположены:</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 xml:space="preserve">Жигулевский государственный природный биосферный заповедник имени И.И. </w:t>
      </w:r>
      <w:proofErr w:type="spellStart"/>
      <w:r w:rsidRPr="00466D12">
        <w:rPr>
          <w:rFonts w:ascii="Times New Roman" w:hAnsi="Times New Roman"/>
          <w:i/>
          <w:sz w:val="26"/>
          <w:szCs w:val="26"/>
        </w:rPr>
        <w:t>Спрыгина</w:t>
      </w:r>
      <w:proofErr w:type="spellEnd"/>
      <w:r w:rsidRPr="00466D12">
        <w:rPr>
          <w:rFonts w:ascii="Times New Roman" w:hAnsi="Times New Roman"/>
          <w:i/>
          <w:sz w:val="26"/>
          <w:szCs w:val="26"/>
        </w:rPr>
        <w:t xml:space="preserve"> (более 25 км от участка изысканий);</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Национальный парк «</w:t>
      </w:r>
      <w:proofErr w:type="spellStart"/>
      <w:r w:rsidRPr="00466D12">
        <w:rPr>
          <w:rFonts w:ascii="Times New Roman" w:hAnsi="Times New Roman"/>
          <w:i/>
          <w:sz w:val="26"/>
          <w:szCs w:val="26"/>
        </w:rPr>
        <w:t>Бузулукский</w:t>
      </w:r>
      <w:proofErr w:type="spellEnd"/>
      <w:r w:rsidRPr="00466D12">
        <w:rPr>
          <w:rFonts w:ascii="Times New Roman" w:hAnsi="Times New Roman"/>
          <w:i/>
          <w:sz w:val="26"/>
          <w:szCs w:val="26"/>
        </w:rPr>
        <w:t xml:space="preserve"> бор» (более 100 км от участка изысканий);</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Национальный парк «Самарская Лука» (более 25 км от участка изысканий).</w:t>
      </w:r>
    </w:p>
    <w:p w:rsidR="00933FD7" w:rsidRPr="00466D12" w:rsidRDefault="00933FD7" w:rsidP="00466D12">
      <w:pPr>
        <w:shd w:val="clear" w:color="auto" w:fill="FFFFFF" w:themeFill="background1"/>
        <w:ind w:firstLine="720"/>
        <w:jc w:val="both"/>
        <w:rPr>
          <w:sz w:val="26"/>
          <w:szCs w:val="26"/>
        </w:rPr>
      </w:pPr>
      <w:proofErr w:type="spellStart"/>
      <w:r w:rsidRPr="00466D12">
        <w:rPr>
          <w:sz w:val="26"/>
          <w:szCs w:val="26"/>
        </w:rPr>
        <w:t>Т.</w:t>
      </w:r>
      <w:proofErr w:type="gramStart"/>
      <w:r w:rsidRPr="00466D12">
        <w:rPr>
          <w:sz w:val="26"/>
          <w:szCs w:val="26"/>
        </w:rPr>
        <w:t>о</w:t>
      </w:r>
      <w:proofErr w:type="spellEnd"/>
      <w:proofErr w:type="gramEnd"/>
      <w:r w:rsidRPr="00466D12">
        <w:rPr>
          <w:sz w:val="26"/>
          <w:szCs w:val="26"/>
        </w:rPr>
        <w:t xml:space="preserve">. </w:t>
      </w:r>
      <w:proofErr w:type="gramStart"/>
      <w:r w:rsidRPr="00466D12">
        <w:rPr>
          <w:sz w:val="26"/>
          <w:szCs w:val="26"/>
        </w:rPr>
        <w:t>на</w:t>
      </w:r>
      <w:proofErr w:type="gramEnd"/>
      <w:r w:rsidRPr="00466D12">
        <w:rPr>
          <w:sz w:val="26"/>
          <w:szCs w:val="26"/>
        </w:rPr>
        <w:t xml:space="preserve"> участке изысканий и прилегающей территории в радиусе 3000 м отсутствуют ООПТ федерального значения.</w:t>
      </w:r>
    </w:p>
    <w:p w:rsidR="00933FD7" w:rsidRPr="00466D12" w:rsidRDefault="00933FD7" w:rsidP="00466D12">
      <w:pPr>
        <w:shd w:val="clear" w:color="auto" w:fill="FFFFFF" w:themeFill="background1"/>
        <w:ind w:firstLine="720"/>
        <w:jc w:val="both"/>
        <w:rPr>
          <w:sz w:val="26"/>
          <w:szCs w:val="26"/>
        </w:rPr>
      </w:pPr>
      <w:r w:rsidRPr="00466D12">
        <w:rPr>
          <w:sz w:val="26"/>
          <w:szCs w:val="26"/>
        </w:rPr>
        <w:t xml:space="preserve">Согласно данным министерства лесного хозяйства, охраны окружающей среды и природопользования </w:t>
      </w:r>
      <w:proofErr w:type="gramStart"/>
      <w:r w:rsidRPr="00466D12">
        <w:rPr>
          <w:sz w:val="26"/>
          <w:szCs w:val="26"/>
        </w:rPr>
        <w:t>СО</w:t>
      </w:r>
      <w:proofErr w:type="gramEnd"/>
      <w:r w:rsidRPr="00466D12">
        <w:rPr>
          <w:sz w:val="26"/>
          <w:szCs w:val="26"/>
        </w:rPr>
        <w:t xml:space="preserve"> (письмо № 27</w:t>
      </w:r>
      <w:r w:rsidR="00927C94">
        <w:rPr>
          <w:sz w:val="26"/>
          <w:szCs w:val="26"/>
        </w:rPr>
        <w:t>-</w:t>
      </w:r>
      <w:r w:rsidRPr="00466D12">
        <w:rPr>
          <w:sz w:val="26"/>
          <w:szCs w:val="26"/>
        </w:rPr>
        <w:t>0</w:t>
      </w:r>
      <w:r w:rsidR="00AF68BF">
        <w:rPr>
          <w:sz w:val="26"/>
          <w:szCs w:val="26"/>
        </w:rPr>
        <w:t>3</w:t>
      </w:r>
      <w:r w:rsidRPr="00466D12">
        <w:rPr>
          <w:sz w:val="26"/>
          <w:szCs w:val="26"/>
        </w:rPr>
        <w:t>-0</w:t>
      </w:r>
      <w:r w:rsidR="00AF68BF">
        <w:rPr>
          <w:sz w:val="26"/>
          <w:szCs w:val="26"/>
        </w:rPr>
        <w:t>3</w:t>
      </w:r>
      <w:r w:rsidRPr="00466D12">
        <w:rPr>
          <w:sz w:val="26"/>
          <w:szCs w:val="26"/>
        </w:rPr>
        <w:t>/2</w:t>
      </w:r>
      <w:r w:rsidR="00AF68BF">
        <w:rPr>
          <w:sz w:val="26"/>
          <w:szCs w:val="26"/>
        </w:rPr>
        <w:t>6275</w:t>
      </w:r>
      <w:r w:rsidRPr="00466D12">
        <w:rPr>
          <w:sz w:val="26"/>
          <w:szCs w:val="26"/>
        </w:rPr>
        <w:t xml:space="preserve"> от </w:t>
      </w:r>
      <w:r w:rsidR="00AF68BF">
        <w:rPr>
          <w:sz w:val="26"/>
          <w:szCs w:val="26"/>
        </w:rPr>
        <w:t>12</w:t>
      </w:r>
      <w:r w:rsidRPr="00466D12">
        <w:rPr>
          <w:sz w:val="26"/>
          <w:szCs w:val="26"/>
        </w:rPr>
        <w:t>.11.201</w:t>
      </w:r>
      <w:r w:rsidR="00927C94">
        <w:rPr>
          <w:sz w:val="26"/>
          <w:szCs w:val="26"/>
        </w:rPr>
        <w:t>9</w:t>
      </w:r>
      <w:r w:rsidRPr="00466D12">
        <w:rPr>
          <w:sz w:val="26"/>
          <w:szCs w:val="26"/>
        </w:rPr>
        <w:t>) на участке проектируемого объекта ООПТ регионального значения отсутствуют</w:t>
      </w:r>
      <w:r w:rsidR="001762F3">
        <w:rPr>
          <w:sz w:val="26"/>
          <w:szCs w:val="26"/>
        </w:rPr>
        <w:t>.</w:t>
      </w:r>
      <w:r w:rsidRPr="00466D12">
        <w:rPr>
          <w:sz w:val="26"/>
          <w:szCs w:val="26"/>
        </w:rPr>
        <w:t xml:space="preserve"> </w:t>
      </w:r>
    </w:p>
    <w:p w:rsidR="00933FD7" w:rsidRPr="00466D12" w:rsidRDefault="00933FD7" w:rsidP="00466D12">
      <w:pPr>
        <w:shd w:val="clear" w:color="auto" w:fill="FFFFFF" w:themeFill="background1"/>
        <w:ind w:firstLine="720"/>
        <w:jc w:val="both"/>
        <w:rPr>
          <w:sz w:val="26"/>
          <w:szCs w:val="26"/>
        </w:rPr>
      </w:pPr>
      <w:r w:rsidRPr="00466D12">
        <w:rPr>
          <w:sz w:val="26"/>
          <w:szCs w:val="26"/>
        </w:rPr>
        <w:t xml:space="preserve">Согласно данным Администрации МР </w:t>
      </w:r>
      <w:r w:rsidR="008F2B38">
        <w:rPr>
          <w:sz w:val="26"/>
          <w:szCs w:val="26"/>
        </w:rPr>
        <w:t>Сергиевский</w:t>
      </w:r>
      <w:r w:rsidRPr="00466D12">
        <w:rPr>
          <w:sz w:val="26"/>
          <w:szCs w:val="26"/>
        </w:rPr>
        <w:t xml:space="preserve"> </w:t>
      </w:r>
      <w:proofErr w:type="gramStart"/>
      <w:r w:rsidRPr="00466D12">
        <w:rPr>
          <w:sz w:val="26"/>
          <w:szCs w:val="26"/>
        </w:rPr>
        <w:t>СО</w:t>
      </w:r>
      <w:proofErr w:type="gramEnd"/>
      <w:r w:rsidRPr="00466D12">
        <w:rPr>
          <w:sz w:val="26"/>
          <w:szCs w:val="26"/>
        </w:rPr>
        <w:t xml:space="preserve"> </w:t>
      </w:r>
      <w:proofErr w:type="gramStart"/>
      <w:r w:rsidRPr="00466D12">
        <w:rPr>
          <w:sz w:val="26"/>
          <w:szCs w:val="26"/>
        </w:rPr>
        <w:t>на</w:t>
      </w:r>
      <w:proofErr w:type="gramEnd"/>
      <w:r w:rsidRPr="00466D12">
        <w:rPr>
          <w:sz w:val="26"/>
          <w:szCs w:val="26"/>
        </w:rPr>
        <w:t xml:space="preserve"> участке производства работ ООП</w:t>
      </w:r>
      <w:r w:rsidR="001762F3">
        <w:rPr>
          <w:sz w:val="26"/>
          <w:szCs w:val="26"/>
        </w:rPr>
        <w:t>Т местного значения отсутствуют.</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r w:rsidR="009F3326">
        <w:rPr>
          <w:rFonts w:ascii="Times New Roman" w:hAnsi="Times New Roman"/>
          <w:sz w:val="26"/>
          <w:szCs w:val="26"/>
        </w:rPr>
        <w:t>.</w:t>
      </w:r>
    </w:p>
    <w:p w:rsidR="00933FD7" w:rsidRPr="00466D12" w:rsidRDefault="00933FD7" w:rsidP="00466D12">
      <w:pPr>
        <w:pStyle w:val="af4"/>
        <w:shd w:val="clear" w:color="auto" w:fill="FFFFFF" w:themeFill="background1"/>
        <w:spacing w:before="0"/>
        <w:rPr>
          <w:rFonts w:ascii="Times New Roman" w:hAnsi="Times New Roman"/>
          <w:sz w:val="26"/>
          <w:szCs w:val="26"/>
          <w:highlight w:val="yellow"/>
        </w:rPr>
      </w:pPr>
    </w:p>
    <w:p w:rsidR="00933FD7" w:rsidRPr="00466D12" w:rsidRDefault="00933FD7" w:rsidP="00466D12">
      <w:pPr>
        <w:ind w:firstLine="720"/>
        <w:jc w:val="both"/>
        <w:rPr>
          <w:sz w:val="26"/>
          <w:szCs w:val="26"/>
          <w:u w:val="single"/>
        </w:rPr>
      </w:pPr>
      <w:r w:rsidRPr="00466D12">
        <w:rPr>
          <w:sz w:val="26"/>
          <w:szCs w:val="26"/>
          <w:u w:val="single"/>
        </w:rPr>
        <w:t>Скотомогильники и другие захоронения, неблагополучные по особо опасным инфекционным и инвазионным заболеваниям</w:t>
      </w:r>
      <w:bookmarkEnd w:id="3"/>
      <w:bookmarkEnd w:id="4"/>
      <w:bookmarkEnd w:id="5"/>
      <w:bookmarkEnd w:id="6"/>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Скотомогильники - места для захоронения трупов животных, </w:t>
      </w:r>
      <w:proofErr w:type="spellStart"/>
      <w:r w:rsidRPr="00466D12">
        <w:rPr>
          <w:rFonts w:ascii="Times New Roman" w:hAnsi="Times New Roman"/>
          <w:sz w:val="26"/>
          <w:szCs w:val="26"/>
        </w:rPr>
        <w:t>конфискатов</w:t>
      </w:r>
      <w:proofErr w:type="spellEnd"/>
      <w:r w:rsidRPr="00466D12">
        <w:rPr>
          <w:rFonts w:ascii="Times New Roman" w:hAnsi="Times New Roman"/>
          <w:sz w:val="26"/>
          <w:szCs w:val="26"/>
        </w:rPr>
        <w:t xml:space="preserve"> мясокомбинатов и боен (забракованные туши и их части), отходов и отбросов, получаемых при переработке сырых животных продуктов.</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lastRenderedPageBreak/>
        <w:t>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933FD7" w:rsidRPr="00466D12" w:rsidRDefault="00933FD7" w:rsidP="00466D12">
      <w:pPr>
        <w:pStyle w:val="af4"/>
        <w:spacing w:before="0"/>
        <w:rPr>
          <w:rFonts w:ascii="Times New Roman" w:hAnsi="Times New Roman"/>
          <w:sz w:val="26"/>
          <w:szCs w:val="26"/>
          <w:highlight w:val="yellow"/>
        </w:rPr>
      </w:pPr>
    </w:p>
    <w:p w:rsidR="00D8348E" w:rsidRPr="00466D12" w:rsidRDefault="00933FD7" w:rsidP="00D8348E">
      <w:pPr>
        <w:ind w:firstLine="720"/>
        <w:jc w:val="both"/>
        <w:rPr>
          <w:sz w:val="26"/>
          <w:szCs w:val="26"/>
          <w:u w:val="single"/>
        </w:rPr>
      </w:pPr>
      <w:bookmarkStart w:id="7" w:name="_Toc491429645"/>
      <w:bookmarkStart w:id="8" w:name="_Toc492017603"/>
      <w:bookmarkStart w:id="9" w:name="_Toc499632939"/>
      <w:bookmarkStart w:id="10" w:name="_Toc524511035"/>
      <w:r w:rsidRPr="00466D12">
        <w:rPr>
          <w:sz w:val="26"/>
          <w:szCs w:val="26"/>
          <w:u w:val="single"/>
        </w:rPr>
        <w:t>Месторождения полезных ископаемых</w:t>
      </w:r>
      <w:bookmarkEnd w:id="7"/>
      <w:bookmarkEnd w:id="8"/>
      <w:bookmarkEnd w:id="9"/>
      <w:bookmarkEnd w:id="10"/>
      <w:r w:rsidR="00D8348E">
        <w:rPr>
          <w:sz w:val="26"/>
          <w:szCs w:val="26"/>
          <w:u w:val="single"/>
        </w:rPr>
        <w:t xml:space="preserve"> </w:t>
      </w:r>
    </w:p>
    <w:p w:rsidR="00933FD7" w:rsidRPr="00466D12" w:rsidRDefault="00933FD7" w:rsidP="00466D12">
      <w:pPr>
        <w:ind w:firstLine="720"/>
        <w:jc w:val="both"/>
        <w:rPr>
          <w:sz w:val="26"/>
          <w:szCs w:val="26"/>
          <w:u w:val="single"/>
        </w:rPr>
      </w:pP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соблюдение установленного законодательством порядка предоставления недр и недопущение самовольного пользования;</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полноты геологического изучения, рационального, комплексного использования и охраны недр;</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накопления промышленных и бытовых отходов на площадях водосбора и в местах залегания подземных вод.</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 </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Заключению Департамента по недропользованию по приволжскому федеральному округу (Письмо № СМ-ПФО-13-00-36/34</w:t>
      </w:r>
      <w:r w:rsidR="007E6C09">
        <w:rPr>
          <w:rFonts w:ascii="Times New Roman" w:hAnsi="Times New Roman"/>
          <w:sz w:val="26"/>
          <w:szCs w:val="26"/>
        </w:rPr>
        <w:t>50</w:t>
      </w:r>
      <w:r w:rsidRPr="00466D12">
        <w:rPr>
          <w:rFonts w:ascii="Times New Roman" w:hAnsi="Times New Roman"/>
          <w:sz w:val="26"/>
          <w:szCs w:val="26"/>
        </w:rPr>
        <w:t xml:space="preserve"> от </w:t>
      </w:r>
      <w:r w:rsidR="007E6C09">
        <w:rPr>
          <w:rFonts w:ascii="Times New Roman" w:hAnsi="Times New Roman"/>
          <w:sz w:val="26"/>
          <w:szCs w:val="26"/>
        </w:rPr>
        <w:lastRenderedPageBreak/>
        <w:t>11</w:t>
      </w:r>
      <w:r w:rsidRPr="00466D12">
        <w:rPr>
          <w:rFonts w:ascii="Times New Roman" w:hAnsi="Times New Roman"/>
          <w:sz w:val="26"/>
          <w:szCs w:val="26"/>
        </w:rPr>
        <w:t>.12.201</w:t>
      </w:r>
      <w:r w:rsidR="007E6C09">
        <w:rPr>
          <w:rFonts w:ascii="Times New Roman" w:hAnsi="Times New Roman"/>
          <w:sz w:val="26"/>
          <w:szCs w:val="26"/>
        </w:rPr>
        <w:t>9</w:t>
      </w:r>
      <w:r w:rsidRPr="00466D12">
        <w:rPr>
          <w:rFonts w:ascii="Times New Roman" w:hAnsi="Times New Roman"/>
          <w:sz w:val="26"/>
          <w:szCs w:val="26"/>
        </w:rPr>
        <w:t xml:space="preserve">) земельный участок предстоящей застройки под объект </w:t>
      </w:r>
      <w:r w:rsidR="001C1763">
        <w:rPr>
          <w:rFonts w:ascii="Times New Roman" w:hAnsi="Times New Roman"/>
          <w:sz w:val="26"/>
          <w:szCs w:val="26"/>
        </w:rPr>
        <w:t>6418</w:t>
      </w:r>
      <w:r w:rsidRPr="00466D12">
        <w:rPr>
          <w:rFonts w:ascii="Times New Roman" w:hAnsi="Times New Roman"/>
          <w:sz w:val="26"/>
          <w:szCs w:val="26"/>
        </w:rPr>
        <w:t xml:space="preserve">П </w:t>
      </w:r>
      <w:r w:rsidR="007E6C09">
        <w:rPr>
          <w:rFonts w:ascii="Times New Roman" w:hAnsi="Times New Roman"/>
          <w:sz w:val="26"/>
          <w:szCs w:val="26"/>
        </w:rPr>
        <w:t xml:space="preserve">расположено </w:t>
      </w:r>
      <w:proofErr w:type="spellStart"/>
      <w:r w:rsidR="007E6C09">
        <w:rPr>
          <w:rFonts w:ascii="Times New Roman" w:hAnsi="Times New Roman"/>
          <w:sz w:val="26"/>
          <w:szCs w:val="26"/>
        </w:rPr>
        <w:t>Сидоровское</w:t>
      </w:r>
      <w:proofErr w:type="spellEnd"/>
      <w:r w:rsidR="007E6C09">
        <w:rPr>
          <w:rFonts w:ascii="Times New Roman" w:hAnsi="Times New Roman"/>
          <w:sz w:val="26"/>
          <w:szCs w:val="26"/>
        </w:rPr>
        <w:t xml:space="preserve"> (Юго-Восточный купол) </w:t>
      </w:r>
      <w:r w:rsidRPr="00466D12">
        <w:rPr>
          <w:rFonts w:ascii="Times New Roman" w:hAnsi="Times New Roman"/>
          <w:sz w:val="26"/>
          <w:szCs w:val="26"/>
        </w:rPr>
        <w:t>месторождения нефти</w:t>
      </w:r>
      <w:r w:rsidR="007E6C09">
        <w:rPr>
          <w:rFonts w:ascii="Times New Roman" w:hAnsi="Times New Roman"/>
          <w:sz w:val="26"/>
          <w:szCs w:val="26"/>
        </w:rPr>
        <w:t>,</w:t>
      </w:r>
      <w:r w:rsidRPr="00466D12">
        <w:rPr>
          <w:rFonts w:ascii="Times New Roman" w:hAnsi="Times New Roman"/>
          <w:sz w:val="26"/>
          <w:szCs w:val="26"/>
        </w:rPr>
        <w:t xml:space="preserve"> предоставленном в пользование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(Лицензия СМ</w:t>
      </w:r>
      <w:r w:rsidR="007E6C09">
        <w:rPr>
          <w:rFonts w:ascii="Times New Roman" w:hAnsi="Times New Roman"/>
          <w:sz w:val="26"/>
          <w:szCs w:val="26"/>
        </w:rPr>
        <w:t>Р</w:t>
      </w:r>
      <w:r w:rsidRPr="00466D12">
        <w:rPr>
          <w:rFonts w:ascii="Times New Roman" w:hAnsi="Times New Roman"/>
          <w:sz w:val="26"/>
          <w:szCs w:val="26"/>
        </w:rPr>
        <w:t xml:space="preserve"> 020</w:t>
      </w:r>
      <w:r w:rsidR="007E6C09">
        <w:rPr>
          <w:rFonts w:ascii="Times New Roman" w:hAnsi="Times New Roman"/>
          <w:sz w:val="26"/>
          <w:szCs w:val="26"/>
        </w:rPr>
        <w:t>10 Н</w:t>
      </w:r>
      <w:r w:rsidRPr="00466D12">
        <w:rPr>
          <w:rFonts w:ascii="Times New Roman" w:hAnsi="Times New Roman"/>
          <w:sz w:val="26"/>
          <w:szCs w:val="26"/>
        </w:rPr>
        <w:t>Э).</w:t>
      </w:r>
    </w:p>
    <w:p w:rsidR="00933FD7" w:rsidRPr="00466D12" w:rsidRDefault="00933FD7" w:rsidP="00466D12">
      <w:pPr>
        <w:ind w:firstLine="720"/>
        <w:jc w:val="both"/>
        <w:rPr>
          <w:sz w:val="26"/>
          <w:szCs w:val="26"/>
          <w:highlight w:val="yellow"/>
        </w:rPr>
      </w:pPr>
    </w:p>
    <w:p w:rsidR="00933FD7" w:rsidRPr="00466D12" w:rsidRDefault="00933FD7" w:rsidP="00466D12">
      <w:pPr>
        <w:ind w:firstLine="720"/>
        <w:jc w:val="both"/>
        <w:rPr>
          <w:sz w:val="26"/>
          <w:szCs w:val="26"/>
          <w:u w:val="single"/>
        </w:rPr>
      </w:pPr>
      <w:bookmarkStart w:id="11" w:name="_Toc491429646"/>
      <w:bookmarkStart w:id="12" w:name="_Toc492017604"/>
      <w:bookmarkStart w:id="13" w:name="_Toc499632940"/>
      <w:bookmarkStart w:id="14" w:name="_Toc524511036"/>
      <w:bookmarkStart w:id="15" w:name="_Toc530482366"/>
      <w:r w:rsidRPr="00466D12">
        <w:rPr>
          <w:sz w:val="26"/>
          <w:szCs w:val="26"/>
          <w:u w:val="single"/>
        </w:rPr>
        <w:t>Защитные леса и особо защитные участки леса</w:t>
      </w:r>
      <w:bookmarkEnd w:id="11"/>
      <w:bookmarkEnd w:id="12"/>
      <w:bookmarkEnd w:id="13"/>
      <w:bookmarkEnd w:id="14"/>
      <w:bookmarkEnd w:id="15"/>
    </w:p>
    <w:p w:rsidR="00933FD7" w:rsidRPr="00466D12" w:rsidRDefault="00933FD7" w:rsidP="00466D12">
      <w:pPr>
        <w:pStyle w:val="af4"/>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 xml:space="preserve">Согласно Лесному Кодексу РФ (№ 200-ФЗ от 04.01.2006) защитные леса подлежат освоению в целях сохранения </w:t>
      </w:r>
      <w:proofErr w:type="spellStart"/>
      <w:r w:rsidRPr="00466D12">
        <w:rPr>
          <w:rFonts w:ascii="Times New Roman" w:hAnsi="Times New Roman"/>
          <w:bCs w:val="0"/>
          <w:sz w:val="26"/>
          <w:szCs w:val="26"/>
        </w:rPr>
        <w:t>средообразующих</w:t>
      </w:r>
      <w:proofErr w:type="spellEnd"/>
      <w:r w:rsidRPr="00466D12">
        <w:rPr>
          <w:rFonts w:ascii="Times New Roman" w:hAnsi="Times New Roman"/>
          <w:bCs w:val="0"/>
          <w:sz w:val="26"/>
          <w:szCs w:val="26"/>
        </w:rPr>
        <w:t xml:space="preserve">, </w:t>
      </w:r>
      <w:proofErr w:type="spellStart"/>
      <w:r w:rsidRPr="00466D12">
        <w:rPr>
          <w:rFonts w:ascii="Times New Roman" w:hAnsi="Times New Roman"/>
          <w:bCs w:val="0"/>
          <w:sz w:val="26"/>
          <w:szCs w:val="26"/>
        </w:rPr>
        <w:t>водоохранных</w:t>
      </w:r>
      <w:proofErr w:type="spellEnd"/>
      <w:r w:rsidRPr="00466D12">
        <w:rPr>
          <w:rFonts w:ascii="Times New Roman" w:hAnsi="Times New Roman"/>
          <w:bCs w:val="0"/>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33FD7" w:rsidRPr="00466D12" w:rsidRDefault="00933FD7" w:rsidP="00466D12">
      <w:pPr>
        <w:pStyle w:val="af4"/>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С учетом особенностей правового режима защитных лесов определяются следующие категории указанных лесов: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расположенные на особо охраняемых природных территориях;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леса, расположенные в </w:t>
      </w:r>
      <w:proofErr w:type="spellStart"/>
      <w:r w:rsidRPr="00466D12">
        <w:rPr>
          <w:sz w:val="26"/>
          <w:szCs w:val="26"/>
          <w:lang w:eastAsia="ja-JP"/>
        </w:rPr>
        <w:t>водоохранных</w:t>
      </w:r>
      <w:proofErr w:type="spellEnd"/>
      <w:r w:rsidRPr="00466D12">
        <w:rPr>
          <w:sz w:val="26"/>
          <w:szCs w:val="26"/>
          <w:lang w:eastAsia="ja-JP"/>
        </w:rPr>
        <w:t xml:space="preserve"> зонах;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выполняющие функции защиты природных и иных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ценные леса.</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 xml:space="preserve">К ценным лесам относятся: </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государственные защитные лесные полосы;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противоэрозионные леса;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леса, расположенные в пустынных, полупустынных, лесостепных, лесотундровых зонах, степях, горах;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имеющие научное или историческое значение;</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орехово-промысловые зоны;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лесные плодовые насаждения;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ленточные боры;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запретные полосы лесов, расположенные вдоль водных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w:t>
      </w:r>
      <w:proofErr w:type="spellStart"/>
      <w:r w:rsidRPr="00466D12">
        <w:rPr>
          <w:sz w:val="26"/>
          <w:szCs w:val="26"/>
          <w:lang w:eastAsia="ja-JP"/>
        </w:rPr>
        <w:t>нерестоохранные</w:t>
      </w:r>
      <w:proofErr w:type="spellEnd"/>
      <w:r w:rsidRPr="00466D12">
        <w:rPr>
          <w:sz w:val="26"/>
          <w:szCs w:val="26"/>
          <w:lang w:eastAsia="ja-JP"/>
        </w:rPr>
        <w:t xml:space="preserve"> полосы лесов.</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К особо защитным участкам лесов относятся: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берегозащитные, почвозащитные участки лесов, расположенных вдоль водных объектов, склонов оврагов;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опушки лесов, граничащие с безлесными пространствами;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лесосеменные плантации, постоянные лесосеменные участки и другие объекты лесного семеноводства;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заповедные лесные участки;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участки лесов с наличием реликтовых и эндемичных растений;</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места обитания редких и находящихся под угрозой исчезновения диких животных;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другие особо защитные участки лесов.</w:t>
      </w:r>
    </w:p>
    <w:p w:rsidR="00933FD7" w:rsidRPr="00466D12" w:rsidRDefault="00933FD7" w:rsidP="00466D12">
      <w:pPr>
        <w:pStyle w:val="af4"/>
        <w:shd w:val="clear" w:color="auto" w:fill="FFFFFF" w:themeFill="background1"/>
        <w:spacing w:before="0"/>
        <w:rPr>
          <w:rFonts w:ascii="Times New Roman" w:hAnsi="Times New Roman"/>
          <w:sz w:val="26"/>
          <w:szCs w:val="26"/>
        </w:rPr>
      </w:pPr>
      <w:proofErr w:type="gramStart"/>
      <w:r w:rsidRPr="00466D12">
        <w:rPr>
          <w:rFonts w:ascii="Times New Roman" w:hAnsi="Times New Roman"/>
          <w:sz w:val="26"/>
          <w:szCs w:val="26"/>
        </w:rPr>
        <w:t>Согласно ответа</w:t>
      </w:r>
      <w:proofErr w:type="gramEnd"/>
      <w:r w:rsidRPr="00466D12">
        <w:rPr>
          <w:rFonts w:ascii="Times New Roman" w:hAnsi="Times New Roman"/>
          <w:sz w:val="26"/>
          <w:szCs w:val="26"/>
        </w:rPr>
        <w:t xml:space="preserve"> Министерства лесного хозяйства, охраны окружающей среды и природопользования Самарской области (письмо № 27</w:t>
      </w:r>
      <w:r w:rsidR="002D0235">
        <w:rPr>
          <w:rFonts w:ascii="Times New Roman" w:hAnsi="Times New Roman"/>
          <w:sz w:val="26"/>
          <w:szCs w:val="26"/>
        </w:rPr>
        <w:t>-</w:t>
      </w:r>
      <w:r w:rsidRPr="00466D12">
        <w:rPr>
          <w:rFonts w:ascii="Times New Roman" w:hAnsi="Times New Roman"/>
          <w:sz w:val="26"/>
          <w:szCs w:val="26"/>
        </w:rPr>
        <w:t>05</w:t>
      </w:r>
      <w:r w:rsidR="002D0235">
        <w:rPr>
          <w:rFonts w:ascii="Times New Roman" w:hAnsi="Times New Roman"/>
          <w:sz w:val="26"/>
          <w:szCs w:val="26"/>
        </w:rPr>
        <w:t>-</w:t>
      </w:r>
      <w:r w:rsidRPr="00466D12">
        <w:rPr>
          <w:rFonts w:ascii="Times New Roman" w:hAnsi="Times New Roman"/>
          <w:sz w:val="26"/>
          <w:szCs w:val="26"/>
        </w:rPr>
        <w:t>02/2</w:t>
      </w:r>
      <w:r w:rsidR="002D0235">
        <w:rPr>
          <w:rFonts w:ascii="Times New Roman" w:hAnsi="Times New Roman"/>
          <w:sz w:val="26"/>
          <w:szCs w:val="26"/>
        </w:rPr>
        <w:t>7505</w:t>
      </w:r>
      <w:r w:rsidRPr="00466D12">
        <w:rPr>
          <w:rFonts w:ascii="Times New Roman" w:hAnsi="Times New Roman"/>
          <w:sz w:val="26"/>
          <w:szCs w:val="26"/>
        </w:rPr>
        <w:t xml:space="preserve"> от </w:t>
      </w:r>
      <w:r w:rsidR="002D0235">
        <w:rPr>
          <w:rFonts w:ascii="Times New Roman" w:hAnsi="Times New Roman"/>
          <w:sz w:val="26"/>
          <w:szCs w:val="26"/>
        </w:rPr>
        <w:t>27</w:t>
      </w:r>
      <w:r w:rsidRPr="00466D12">
        <w:rPr>
          <w:rFonts w:ascii="Times New Roman" w:hAnsi="Times New Roman"/>
          <w:sz w:val="26"/>
          <w:szCs w:val="26"/>
        </w:rPr>
        <w:t>.11.201</w:t>
      </w:r>
      <w:r w:rsidR="002D0235">
        <w:rPr>
          <w:rFonts w:ascii="Times New Roman" w:hAnsi="Times New Roman"/>
          <w:sz w:val="26"/>
          <w:szCs w:val="26"/>
        </w:rPr>
        <w:t>9</w:t>
      </w:r>
      <w:r w:rsidRPr="00466D12">
        <w:rPr>
          <w:rFonts w:ascii="Times New Roman" w:hAnsi="Times New Roman"/>
          <w:sz w:val="26"/>
          <w:szCs w:val="26"/>
        </w:rPr>
        <w:t xml:space="preserve">), рассматриваемый земельный участок к землям лесного фонда не относится. </w:t>
      </w:r>
    </w:p>
    <w:p w:rsidR="00933FD7" w:rsidRPr="00466D12" w:rsidRDefault="00933FD7" w:rsidP="00466D12">
      <w:pPr>
        <w:ind w:firstLine="720"/>
        <w:jc w:val="both"/>
        <w:rPr>
          <w:sz w:val="26"/>
          <w:szCs w:val="26"/>
        </w:rPr>
      </w:pPr>
    </w:p>
    <w:p w:rsidR="00933FD7" w:rsidRPr="00466D12" w:rsidRDefault="00933FD7" w:rsidP="00466D12">
      <w:pPr>
        <w:ind w:firstLine="720"/>
        <w:jc w:val="both"/>
        <w:rPr>
          <w:sz w:val="26"/>
          <w:szCs w:val="26"/>
          <w:u w:val="single"/>
        </w:rPr>
      </w:pPr>
      <w:bookmarkStart w:id="16" w:name="_Toc493062132"/>
      <w:bookmarkStart w:id="17" w:name="_Toc494350706"/>
      <w:bookmarkStart w:id="18" w:name="_Toc495496973"/>
      <w:bookmarkStart w:id="19" w:name="_Toc501614569"/>
      <w:bookmarkStart w:id="20" w:name="_Toc508722209"/>
      <w:bookmarkStart w:id="21" w:name="_Toc517959892"/>
      <w:bookmarkStart w:id="22" w:name="_Toc532905546"/>
      <w:r w:rsidRPr="00466D12">
        <w:rPr>
          <w:sz w:val="26"/>
          <w:szCs w:val="26"/>
          <w:u w:val="single"/>
        </w:rPr>
        <w:t>Зоны санитарной охраны и источники питьевого водоснабжения</w:t>
      </w:r>
      <w:bookmarkEnd w:id="16"/>
      <w:bookmarkEnd w:id="17"/>
      <w:bookmarkEnd w:id="18"/>
      <w:bookmarkEnd w:id="19"/>
      <w:bookmarkEnd w:id="20"/>
      <w:bookmarkEnd w:id="21"/>
      <w:bookmarkEnd w:id="22"/>
    </w:p>
    <w:p w:rsidR="00933FD7" w:rsidRPr="00466D12" w:rsidRDefault="00933FD7" w:rsidP="00466D12">
      <w:pPr>
        <w:shd w:val="clear" w:color="auto" w:fill="FFFFFF" w:themeFill="background1"/>
        <w:ind w:firstLine="720"/>
        <w:jc w:val="both"/>
        <w:rPr>
          <w:bCs/>
          <w:sz w:val="26"/>
          <w:szCs w:val="26"/>
        </w:rPr>
      </w:pPr>
      <w:r w:rsidRPr="00466D12">
        <w:rPr>
          <w:bCs/>
          <w:sz w:val="26"/>
          <w:szCs w:val="26"/>
        </w:rPr>
        <w:lastRenderedPageBreak/>
        <w:t>Зона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933FD7" w:rsidRPr="00466D12" w:rsidRDefault="00933FD7" w:rsidP="00466D12">
      <w:pPr>
        <w:shd w:val="clear" w:color="auto" w:fill="FFFFFF" w:themeFill="background1"/>
        <w:ind w:firstLine="720"/>
        <w:jc w:val="both"/>
        <w:rPr>
          <w:bCs/>
          <w:sz w:val="26"/>
          <w:szCs w:val="26"/>
        </w:rPr>
      </w:pPr>
      <w:r w:rsidRPr="00466D12">
        <w:rPr>
          <w:bCs/>
          <w:sz w:val="26"/>
          <w:szCs w:val="26"/>
        </w:rPr>
        <w:t xml:space="preserve">Согласно официальным данным («Карта зон с особыми условиями использования территории сельского поселения </w:t>
      </w:r>
      <w:proofErr w:type="spellStart"/>
      <w:r w:rsidR="008F2B38">
        <w:rPr>
          <w:bCs/>
          <w:sz w:val="26"/>
          <w:szCs w:val="26"/>
        </w:rPr>
        <w:t>Захаркино</w:t>
      </w:r>
      <w:proofErr w:type="spellEnd"/>
      <w:r w:rsidR="0016123D">
        <w:rPr>
          <w:bCs/>
          <w:sz w:val="26"/>
          <w:szCs w:val="26"/>
        </w:rPr>
        <w:t xml:space="preserve"> </w:t>
      </w:r>
      <w:r w:rsidRPr="00466D12">
        <w:rPr>
          <w:bCs/>
          <w:sz w:val="26"/>
          <w:szCs w:val="26"/>
        </w:rPr>
        <w:t xml:space="preserve">МР </w:t>
      </w:r>
      <w:r w:rsidR="008F2B38">
        <w:rPr>
          <w:bCs/>
          <w:sz w:val="26"/>
          <w:szCs w:val="26"/>
        </w:rPr>
        <w:t>Сергиевский</w:t>
      </w:r>
      <w:r w:rsidRPr="00466D12">
        <w:rPr>
          <w:bCs/>
          <w:sz w:val="26"/>
          <w:szCs w:val="26"/>
        </w:rPr>
        <w:t xml:space="preserve"> </w:t>
      </w:r>
      <w:proofErr w:type="gramStart"/>
      <w:r w:rsidRPr="00466D12">
        <w:rPr>
          <w:bCs/>
          <w:sz w:val="26"/>
          <w:szCs w:val="26"/>
        </w:rPr>
        <w:t>СО</w:t>
      </w:r>
      <w:proofErr w:type="gramEnd"/>
      <w:r w:rsidRPr="00466D12">
        <w:rPr>
          <w:bCs/>
          <w:sz w:val="26"/>
          <w:szCs w:val="26"/>
        </w:rPr>
        <w:t xml:space="preserve">») </w:t>
      </w:r>
      <w:proofErr w:type="gramStart"/>
      <w:r w:rsidRPr="00466D12">
        <w:rPr>
          <w:bCs/>
          <w:sz w:val="26"/>
          <w:szCs w:val="26"/>
        </w:rPr>
        <w:t>на</w:t>
      </w:r>
      <w:proofErr w:type="gramEnd"/>
      <w:r w:rsidRPr="00466D12">
        <w:rPr>
          <w:bCs/>
          <w:sz w:val="26"/>
          <w:szCs w:val="26"/>
        </w:rPr>
        <w:t xml:space="preserve"> участке работ и в радиусе 3 км от проектируемых сооружений отсутствуют:</w:t>
      </w:r>
    </w:p>
    <w:p w:rsidR="00933FD7" w:rsidRPr="00466D12" w:rsidRDefault="00933FD7" w:rsidP="00466D12">
      <w:pPr>
        <w:pStyle w:val="a"/>
        <w:rPr>
          <w:rFonts w:ascii="Times New Roman" w:hAnsi="Times New Roman"/>
          <w:sz w:val="26"/>
          <w:szCs w:val="26"/>
        </w:rPr>
      </w:pPr>
      <w:r w:rsidRPr="00466D12">
        <w:rPr>
          <w:rFonts w:ascii="Times New Roman" w:hAnsi="Times New Roman"/>
          <w:sz w:val="26"/>
          <w:szCs w:val="26"/>
        </w:rPr>
        <w:t>Источники питьевого водоснабжения</w:t>
      </w:r>
    </w:p>
    <w:p w:rsidR="00933FD7" w:rsidRPr="00466D12" w:rsidRDefault="00933FD7" w:rsidP="00466D12">
      <w:pPr>
        <w:pStyle w:val="a"/>
        <w:rPr>
          <w:rFonts w:ascii="Times New Roman" w:hAnsi="Times New Roman"/>
          <w:sz w:val="26"/>
          <w:szCs w:val="26"/>
        </w:rPr>
      </w:pPr>
      <w:r w:rsidRPr="00466D12">
        <w:rPr>
          <w:rFonts w:ascii="Times New Roman" w:hAnsi="Times New Roman"/>
          <w:sz w:val="26"/>
          <w:szCs w:val="26"/>
        </w:rPr>
        <w:t>Зоны санитарной охраны источников водоснабжения.</w:t>
      </w:r>
    </w:p>
    <w:p w:rsidR="00933FD7" w:rsidRPr="00466D12" w:rsidRDefault="00933FD7" w:rsidP="00466D12">
      <w:pPr>
        <w:ind w:firstLine="720"/>
        <w:jc w:val="both"/>
        <w:rPr>
          <w:sz w:val="26"/>
          <w:szCs w:val="26"/>
          <w:highlight w:val="yellow"/>
        </w:rPr>
      </w:pPr>
    </w:p>
    <w:p w:rsidR="00933FD7" w:rsidRPr="00466D12" w:rsidRDefault="00933FD7" w:rsidP="00466D12">
      <w:pPr>
        <w:ind w:firstLine="720"/>
        <w:jc w:val="both"/>
        <w:rPr>
          <w:sz w:val="26"/>
          <w:szCs w:val="26"/>
          <w:u w:val="single"/>
        </w:rPr>
      </w:pPr>
      <w:bookmarkStart w:id="23" w:name="_Toc530552542"/>
      <w:bookmarkStart w:id="24" w:name="_Toc532905547"/>
      <w:r w:rsidRPr="00466D12">
        <w:rPr>
          <w:sz w:val="26"/>
          <w:szCs w:val="26"/>
          <w:u w:val="single"/>
        </w:rPr>
        <w:t>Другие зоны экологических ограничений</w:t>
      </w:r>
      <w:bookmarkEnd w:id="23"/>
      <w:bookmarkEnd w:id="24"/>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Для определения наличия экологических ограничений на исследуемой территории были изучены и проанализированы материалы:</w:t>
      </w:r>
    </w:p>
    <w:p w:rsidR="00933FD7" w:rsidRPr="00466D12" w:rsidRDefault="00933FD7" w:rsidP="00466D12">
      <w:pPr>
        <w:pStyle w:val="a"/>
        <w:rPr>
          <w:rFonts w:ascii="Times New Roman" w:hAnsi="Times New Roman"/>
          <w:bCs/>
          <w:sz w:val="26"/>
          <w:szCs w:val="26"/>
        </w:rPr>
      </w:pPr>
      <w:r w:rsidRPr="00466D12">
        <w:rPr>
          <w:rFonts w:ascii="Times New Roman" w:hAnsi="Times New Roman"/>
          <w:bCs/>
          <w:sz w:val="26"/>
          <w:szCs w:val="26"/>
        </w:rPr>
        <w:t xml:space="preserve">«Карта зон с особыми условиями использования территории сельского поселения </w:t>
      </w:r>
      <w:proofErr w:type="spellStart"/>
      <w:r w:rsidR="008F2B38">
        <w:rPr>
          <w:rFonts w:ascii="Times New Roman" w:hAnsi="Times New Roman"/>
          <w:bCs/>
          <w:sz w:val="26"/>
          <w:szCs w:val="26"/>
        </w:rPr>
        <w:t>Захаркино</w:t>
      </w:r>
      <w:proofErr w:type="spellEnd"/>
      <w:r w:rsidR="0016123D">
        <w:rPr>
          <w:rFonts w:ascii="Times New Roman" w:hAnsi="Times New Roman"/>
          <w:bCs/>
          <w:sz w:val="26"/>
          <w:szCs w:val="26"/>
        </w:rPr>
        <w:t xml:space="preserve"> </w:t>
      </w:r>
      <w:r w:rsidRPr="00466D12">
        <w:rPr>
          <w:rFonts w:ascii="Times New Roman" w:hAnsi="Times New Roman"/>
          <w:bCs/>
          <w:sz w:val="26"/>
          <w:szCs w:val="26"/>
        </w:rPr>
        <w:t xml:space="preserve">МР </w:t>
      </w:r>
      <w:r w:rsidR="008F2B38">
        <w:rPr>
          <w:rFonts w:ascii="Times New Roman" w:hAnsi="Times New Roman"/>
          <w:bCs/>
          <w:sz w:val="26"/>
          <w:szCs w:val="26"/>
        </w:rPr>
        <w:t>Сергиевский</w:t>
      </w:r>
      <w:r w:rsidRPr="00466D12">
        <w:rPr>
          <w:rFonts w:ascii="Times New Roman" w:hAnsi="Times New Roman"/>
          <w:bCs/>
          <w:sz w:val="26"/>
          <w:szCs w:val="26"/>
        </w:rPr>
        <w:t xml:space="preserve"> </w:t>
      </w:r>
      <w:proofErr w:type="gramStart"/>
      <w:r w:rsidRPr="00466D12">
        <w:rPr>
          <w:rFonts w:ascii="Times New Roman" w:hAnsi="Times New Roman"/>
          <w:bCs/>
          <w:sz w:val="26"/>
          <w:szCs w:val="26"/>
        </w:rPr>
        <w:t>СО</w:t>
      </w:r>
      <w:proofErr w:type="gramEnd"/>
      <w:r w:rsidRPr="00466D12">
        <w:rPr>
          <w:rFonts w:ascii="Times New Roman" w:hAnsi="Times New Roman"/>
          <w:bCs/>
          <w:sz w:val="26"/>
          <w:szCs w:val="26"/>
        </w:rPr>
        <w:t>»;</w:t>
      </w:r>
    </w:p>
    <w:p w:rsidR="00933FD7" w:rsidRPr="00466D12" w:rsidRDefault="00933FD7" w:rsidP="00466D12">
      <w:pPr>
        <w:pStyle w:val="a"/>
        <w:rPr>
          <w:rFonts w:ascii="Times New Roman" w:hAnsi="Times New Roman"/>
          <w:bCs/>
          <w:sz w:val="26"/>
          <w:szCs w:val="26"/>
        </w:rPr>
      </w:pPr>
      <w:r w:rsidRPr="00466D12">
        <w:rPr>
          <w:rFonts w:ascii="Times New Roman" w:hAnsi="Times New Roman"/>
          <w:bCs/>
          <w:sz w:val="26"/>
          <w:szCs w:val="26"/>
        </w:rPr>
        <w:t xml:space="preserve">«Схема зон с особыми условиями использования территории МР </w:t>
      </w:r>
      <w:r w:rsidR="008F2B38">
        <w:rPr>
          <w:rFonts w:ascii="Times New Roman" w:hAnsi="Times New Roman"/>
          <w:bCs/>
          <w:sz w:val="26"/>
          <w:szCs w:val="26"/>
        </w:rPr>
        <w:t>Сергиевский</w:t>
      </w:r>
      <w:r w:rsidRPr="00466D12">
        <w:rPr>
          <w:rFonts w:ascii="Times New Roman" w:hAnsi="Times New Roman"/>
          <w:bCs/>
          <w:sz w:val="26"/>
          <w:szCs w:val="26"/>
        </w:rPr>
        <w:t>».</w:t>
      </w:r>
    </w:p>
    <w:p w:rsidR="00933FD7" w:rsidRPr="00466D12" w:rsidRDefault="00933FD7" w:rsidP="00466D12">
      <w:pPr>
        <w:pStyle w:val="af4"/>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Согласно проанализированным данным на </w:t>
      </w:r>
      <w:r w:rsidRPr="00466D12">
        <w:rPr>
          <w:rFonts w:ascii="Times New Roman" w:hAnsi="Times New Roman"/>
          <w:bCs w:val="0"/>
          <w:sz w:val="26"/>
          <w:szCs w:val="26"/>
        </w:rPr>
        <w:t>участке работ и в радиусе 3 км от проектируемых сооружений отсутствуют</w:t>
      </w:r>
      <w:r w:rsidRPr="00466D12">
        <w:rPr>
          <w:rFonts w:ascii="Times New Roman" w:hAnsi="Times New Roman"/>
          <w:sz w:val="26"/>
          <w:szCs w:val="26"/>
        </w:rPr>
        <w:t xml:space="preserve"> </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несанкционированные свалки и поли гоны ТБО;</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Лечебно-оздоровительные местности, курорты регионального значения, санитарно-курортные организации;</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Кладбища и иные объекты похоронного значения не имеется;</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 xml:space="preserve">Особо </w:t>
      </w:r>
      <w:proofErr w:type="gramStart"/>
      <w:r w:rsidRPr="00466D12">
        <w:rPr>
          <w:rFonts w:ascii="Times New Roman" w:hAnsi="Times New Roman"/>
          <w:sz w:val="26"/>
          <w:szCs w:val="26"/>
        </w:rPr>
        <w:t>ценных</w:t>
      </w:r>
      <w:proofErr w:type="gramEnd"/>
      <w:r w:rsidRPr="00466D12">
        <w:rPr>
          <w:rFonts w:ascii="Times New Roman" w:hAnsi="Times New Roman"/>
          <w:sz w:val="26"/>
          <w:szCs w:val="26"/>
        </w:rPr>
        <w:t xml:space="preserve"> продуктивные сельхозугодия.</w:t>
      </w:r>
    </w:p>
    <w:p w:rsidR="00933FD7" w:rsidRPr="00466D12" w:rsidRDefault="00933FD7" w:rsidP="00466D12">
      <w:pPr>
        <w:ind w:firstLine="720"/>
        <w:jc w:val="both"/>
        <w:rPr>
          <w:bCs/>
          <w:sz w:val="26"/>
          <w:szCs w:val="26"/>
        </w:rPr>
      </w:pPr>
    </w:p>
    <w:p w:rsidR="00933FD7" w:rsidRDefault="00933FD7" w:rsidP="00466D12">
      <w:pPr>
        <w:pStyle w:val="1"/>
        <w:rPr>
          <w:sz w:val="26"/>
          <w:szCs w:val="26"/>
          <w:shd w:val="clear" w:color="auto" w:fill="FFFFFF"/>
        </w:rPr>
      </w:pPr>
      <w:r w:rsidRPr="00466D12">
        <w:rPr>
          <w:sz w:val="26"/>
          <w:szCs w:val="26"/>
        </w:rPr>
        <w:t>2.8. И</w:t>
      </w:r>
      <w:r w:rsidRPr="00466D12">
        <w:rPr>
          <w:sz w:val="26"/>
          <w:szCs w:val="26"/>
          <w:shd w:val="clear" w:color="auto" w:fill="FFFFFF"/>
        </w:rPr>
        <w:t>нформация о необходимости осуществления мероприятий по охране окружающей среды</w:t>
      </w:r>
    </w:p>
    <w:p w:rsidR="009F3326" w:rsidRPr="009F3326" w:rsidRDefault="009F3326" w:rsidP="009F3326"/>
    <w:p w:rsidR="00BB04D2" w:rsidRPr="00466D12" w:rsidRDefault="00BB04D2" w:rsidP="00466D12">
      <w:pPr>
        <w:ind w:firstLine="720"/>
        <w:jc w:val="both"/>
        <w:rPr>
          <w:bCs/>
          <w:sz w:val="26"/>
          <w:szCs w:val="26"/>
        </w:rPr>
      </w:pPr>
      <w:bookmarkStart w:id="25" w:name="_Toc242758781"/>
      <w:bookmarkStart w:id="26" w:name="_Toc249244908"/>
      <w:bookmarkStart w:id="27" w:name="_Toc250963904"/>
      <w:r w:rsidRPr="00466D12">
        <w:rPr>
          <w:bCs/>
          <w:sz w:val="26"/>
          <w:szCs w:val="26"/>
        </w:rPr>
        <w:t>При эксплуатации объектов нефтегазодобывающей промышленности возникают, в основном, типичные аварийные ситуации. При авариях загрязнению подвержены атмосфера, поверхностные и подземные воды, недра, почвенно-растительный покров. Аварийные ситуации могут оказывать сильно негативное влияние на окружающую среду, когда требуются большие материальные затраты для ее восстановления.</w:t>
      </w:r>
    </w:p>
    <w:p w:rsidR="00BB04D2" w:rsidRPr="00466D12" w:rsidRDefault="00BB04D2" w:rsidP="00466D12">
      <w:pPr>
        <w:ind w:firstLine="720"/>
        <w:jc w:val="both"/>
        <w:rPr>
          <w:bCs/>
          <w:sz w:val="26"/>
          <w:szCs w:val="26"/>
        </w:rPr>
      </w:pPr>
      <w:r w:rsidRPr="00466D12">
        <w:rPr>
          <w:bCs/>
          <w:sz w:val="26"/>
          <w:szCs w:val="26"/>
        </w:rPr>
        <w:t>Статистика произошедших аварий по объектам нефтяной промышленности показывает, что последствиями этих аварий являются: разрушения объектов производства в результате взрывов и пожаров, человеческие жертвы в результате действия ударной волны, теплового излучения и токсичных газов, загрязнение окружающей среды.</w:t>
      </w:r>
    </w:p>
    <w:p w:rsidR="00BB04D2" w:rsidRPr="00466D12" w:rsidRDefault="00BB04D2" w:rsidP="00466D12">
      <w:pPr>
        <w:ind w:firstLine="720"/>
        <w:jc w:val="both"/>
        <w:rPr>
          <w:bCs/>
          <w:sz w:val="26"/>
          <w:szCs w:val="26"/>
        </w:rPr>
      </w:pPr>
      <w:r w:rsidRPr="00466D12">
        <w:rPr>
          <w:bCs/>
          <w:sz w:val="26"/>
          <w:szCs w:val="26"/>
        </w:rPr>
        <w:t>Аварии могут различаться по масштабам и продолжительности воздействия на окружающую природную среду, на расположенные вблизи объекты и людей. Различают крупные, проектные и экстремальные проектные аварии.</w:t>
      </w:r>
    </w:p>
    <w:p w:rsidR="00BB04D2" w:rsidRPr="00466D12" w:rsidRDefault="00BB04D2" w:rsidP="00466D12">
      <w:pPr>
        <w:ind w:firstLine="720"/>
        <w:jc w:val="both"/>
        <w:rPr>
          <w:bCs/>
          <w:sz w:val="26"/>
          <w:szCs w:val="26"/>
          <w:lang w:eastAsia="ja-JP"/>
        </w:rPr>
      </w:pPr>
      <w:r w:rsidRPr="00466D12">
        <w:rPr>
          <w:bCs/>
          <w:sz w:val="26"/>
          <w:szCs w:val="26"/>
          <w:lang w:eastAsia="ja-JP"/>
        </w:rPr>
        <w:t>Крупная авария – авария, при которой гибнет не менее десяти человек.</w:t>
      </w:r>
    </w:p>
    <w:p w:rsidR="00BB04D2" w:rsidRPr="00466D12" w:rsidRDefault="00BB04D2" w:rsidP="00466D12">
      <w:pPr>
        <w:ind w:firstLine="720"/>
        <w:jc w:val="both"/>
        <w:rPr>
          <w:bCs/>
          <w:sz w:val="26"/>
          <w:szCs w:val="26"/>
          <w:lang w:eastAsia="ja-JP"/>
        </w:rPr>
      </w:pPr>
      <w:r w:rsidRPr="00466D12">
        <w:rPr>
          <w:bCs/>
          <w:sz w:val="26"/>
          <w:szCs w:val="26"/>
          <w:lang w:eastAsia="ja-JP"/>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BB04D2" w:rsidRPr="00466D12" w:rsidRDefault="00BB04D2" w:rsidP="00466D12">
      <w:pPr>
        <w:ind w:firstLine="720"/>
        <w:jc w:val="both"/>
        <w:rPr>
          <w:bCs/>
          <w:sz w:val="26"/>
          <w:szCs w:val="26"/>
          <w:lang w:eastAsia="ja-JP"/>
        </w:rPr>
      </w:pPr>
      <w:r w:rsidRPr="00466D12">
        <w:rPr>
          <w:bCs/>
          <w:sz w:val="26"/>
          <w:szCs w:val="26"/>
          <w:lang w:eastAsia="ja-JP"/>
        </w:rPr>
        <w:lastRenderedPageBreak/>
        <w:t xml:space="preserve">Экстремальная (максимальная) проектная авария – проектная авария с наиболее тяжелыми последствиями. Экстремальные аварии могут сопровождаться </w:t>
      </w:r>
      <w:proofErr w:type="spellStart"/>
      <w:r w:rsidRPr="00466D12">
        <w:rPr>
          <w:bCs/>
          <w:sz w:val="26"/>
          <w:szCs w:val="26"/>
          <w:lang w:eastAsia="ja-JP"/>
        </w:rPr>
        <w:t>травмированием</w:t>
      </w:r>
      <w:proofErr w:type="spellEnd"/>
      <w:r w:rsidRPr="00466D12">
        <w:rPr>
          <w:bCs/>
          <w:sz w:val="26"/>
          <w:szCs w:val="26"/>
          <w:lang w:eastAsia="ja-JP"/>
        </w:rPr>
        <w:t>, а также гибелью людей.</w:t>
      </w:r>
    </w:p>
    <w:p w:rsidR="00BB04D2" w:rsidRPr="00466D12" w:rsidRDefault="00BB04D2" w:rsidP="00466D12">
      <w:pPr>
        <w:ind w:firstLine="720"/>
        <w:jc w:val="both"/>
        <w:rPr>
          <w:bCs/>
          <w:sz w:val="26"/>
          <w:szCs w:val="26"/>
        </w:rPr>
      </w:pPr>
      <w:r w:rsidRPr="00466D12">
        <w:rPr>
          <w:bCs/>
          <w:sz w:val="26"/>
          <w:szCs w:val="26"/>
        </w:rPr>
        <w:t>Последствия аварий определяются количеством вытекающих легковоспламеняющихся жидкостей, горючих газов, расположением соседнего оборудования, смежных блоков, присутствием обслуживающего персонала в зонах риска.</w:t>
      </w:r>
    </w:p>
    <w:p w:rsidR="00BB04D2" w:rsidRPr="00466D12" w:rsidRDefault="00BB04D2" w:rsidP="00466D12">
      <w:pPr>
        <w:ind w:firstLine="720"/>
        <w:jc w:val="both"/>
        <w:rPr>
          <w:bCs/>
          <w:sz w:val="26"/>
          <w:szCs w:val="26"/>
        </w:rPr>
      </w:pPr>
      <w:r w:rsidRPr="00466D12">
        <w:rPr>
          <w:bCs/>
          <w:sz w:val="26"/>
          <w:szCs w:val="26"/>
        </w:rPr>
        <w:t>В настоящей проектной документации рассматриваются аварийные ситуации на проектируемых сооружениях в результате аварийной разгерметизации оборудования в виде порывов полным сечением и в виде образования свищей. Экстремальные аварии на проектируемом объекте рассматриваются лишь в связи с возникновением порывов на оборудовании. Аварийные ситуации, связанные с образованием свищей, как правило, относятся к менее масштабным авариям.</w:t>
      </w:r>
    </w:p>
    <w:p w:rsidR="00BB04D2" w:rsidRPr="00466D12" w:rsidRDefault="00BB04D2" w:rsidP="00466D12">
      <w:pPr>
        <w:ind w:firstLine="720"/>
        <w:jc w:val="both"/>
        <w:rPr>
          <w:bCs/>
          <w:sz w:val="26"/>
          <w:szCs w:val="26"/>
        </w:rPr>
      </w:pPr>
      <w:r w:rsidRPr="00466D12">
        <w:rPr>
          <w:bCs/>
          <w:sz w:val="26"/>
          <w:szCs w:val="26"/>
        </w:rPr>
        <w:t xml:space="preserve">Аварийные ситуации на проектируемом объекте, связанные с образованием свищей, могут развиваться по следующему сценарию: разгерметизация оборудования, фланцевых соединений задвижек или тела трубы с появлением свища, разлив </w:t>
      </w:r>
      <w:proofErr w:type="spellStart"/>
      <w:r w:rsidRPr="00466D12">
        <w:rPr>
          <w:bCs/>
          <w:sz w:val="26"/>
          <w:szCs w:val="26"/>
        </w:rPr>
        <w:t>газонасыщенной</w:t>
      </w:r>
      <w:proofErr w:type="spellEnd"/>
      <w:r w:rsidRPr="00466D12">
        <w:rPr>
          <w:bCs/>
          <w:sz w:val="26"/>
          <w:szCs w:val="26"/>
        </w:rPr>
        <w:t xml:space="preserve"> нефти на площадку при надземном расположении, истечение нефти в грунт при подземном расположении, выход </w:t>
      </w:r>
      <w:proofErr w:type="spellStart"/>
      <w:r w:rsidRPr="00466D12">
        <w:rPr>
          <w:bCs/>
          <w:sz w:val="26"/>
          <w:szCs w:val="26"/>
        </w:rPr>
        <w:t>газонасыщенной</w:t>
      </w:r>
      <w:proofErr w:type="spellEnd"/>
      <w:r w:rsidRPr="00466D12">
        <w:rPr>
          <w:bCs/>
          <w:sz w:val="26"/>
          <w:szCs w:val="26"/>
        </w:rPr>
        <w:t xml:space="preserve"> нефти на поверхность, образование лужи разлития, пожар пролива.</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на людей и близлежащие объекты.</w:t>
      </w:r>
    </w:p>
    <w:p w:rsidR="00BB04D2" w:rsidRPr="00466D12" w:rsidRDefault="00BB04D2" w:rsidP="00466D12">
      <w:pPr>
        <w:ind w:firstLine="720"/>
        <w:jc w:val="both"/>
        <w:rPr>
          <w:bCs/>
          <w:sz w:val="26"/>
          <w:szCs w:val="26"/>
        </w:rPr>
      </w:pPr>
      <w:r w:rsidRPr="00466D12">
        <w:rPr>
          <w:bCs/>
          <w:sz w:val="26"/>
          <w:szCs w:val="26"/>
        </w:rPr>
        <w:t>Аварийные ситуации на проектируемом объекте, связанные с возникновением порывов, могут развиваться по следующим сценариям:</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лужи разлития, пожар пролива при появлении источника его инициирования;</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w:t>
      </w:r>
      <w:proofErr w:type="spellStart"/>
      <w:r w:rsidRPr="00466D12">
        <w:rPr>
          <w:sz w:val="26"/>
          <w:szCs w:val="26"/>
          <w:lang w:eastAsia="ja-JP"/>
        </w:rPr>
        <w:t>парогазовоздушного</w:t>
      </w:r>
      <w:proofErr w:type="spellEnd"/>
      <w:r w:rsidRPr="00466D12">
        <w:rPr>
          <w:sz w:val="26"/>
          <w:szCs w:val="26"/>
          <w:lang w:eastAsia="ja-JP"/>
        </w:rPr>
        <w:t xml:space="preserve"> облака, сгорание облака с развитием избыточного давления при появлении источника его инициирования.</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при пожаре пролива нефти на близлежащие объекты и обслуживающий персонал;</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ударное воздействие при взрыве на близлежащие объекты и обслуживающий персонал.</w:t>
      </w:r>
    </w:p>
    <w:p w:rsidR="00BB04D2" w:rsidRPr="00466D12" w:rsidRDefault="00BB04D2" w:rsidP="00466D12">
      <w:pPr>
        <w:pStyle w:val="af4"/>
        <w:spacing w:before="0"/>
        <w:rPr>
          <w:rFonts w:ascii="Times New Roman" w:hAnsi="Times New Roman"/>
          <w:sz w:val="26"/>
          <w:szCs w:val="26"/>
        </w:rPr>
      </w:pPr>
      <w:r w:rsidRPr="00466D12">
        <w:rPr>
          <w:rFonts w:ascii="Times New Roman" w:hAnsi="Times New Roman"/>
          <w:sz w:val="26"/>
          <w:szCs w:val="26"/>
        </w:rPr>
        <w:lastRenderedPageBreak/>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BB04D2" w:rsidRPr="00466D12" w:rsidRDefault="00BB04D2" w:rsidP="00466D12">
      <w:pPr>
        <w:pStyle w:val="af4"/>
        <w:spacing w:before="0"/>
        <w:rPr>
          <w:rFonts w:ascii="Times New Roman" w:hAnsi="Times New Roman"/>
          <w:sz w:val="26"/>
          <w:szCs w:val="26"/>
        </w:rPr>
      </w:pPr>
      <w:r w:rsidRPr="00466D12">
        <w:rPr>
          <w:rFonts w:ascii="Times New Roman" w:hAnsi="Times New Roman"/>
          <w:sz w:val="26"/>
          <w:szCs w:val="26"/>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bookmarkEnd w:id="25"/>
    <w:bookmarkEnd w:id="26"/>
    <w:bookmarkEnd w:id="27"/>
    <w:p w:rsidR="00933FD7" w:rsidRPr="00466D12" w:rsidRDefault="00933FD7" w:rsidP="00466D12">
      <w:pPr>
        <w:rPr>
          <w:sz w:val="26"/>
          <w:szCs w:val="26"/>
        </w:rPr>
      </w:pPr>
    </w:p>
    <w:p w:rsidR="004D4165" w:rsidRPr="00466D12" w:rsidRDefault="004D4165" w:rsidP="00ED12E5">
      <w:pPr>
        <w:pStyle w:val="af4"/>
        <w:tabs>
          <w:tab w:val="left" w:pos="1125"/>
        </w:tabs>
        <w:spacing w:before="0"/>
        <w:ind w:firstLine="709"/>
        <w:rPr>
          <w:rFonts w:ascii="Times New Roman" w:hAnsi="Times New Roman"/>
          <w:b/>
          <w:sz w:val="26"/>
          <w:szCs w:val="26"/>
          <w:u w:val="single"/>
        </w:rPr>
      </w:pPr>
      <w:bookmarkStart w:id="28" w:name="_Toc228604757"/>
      <w:bookmarkStart w:id="29" w:name="_Toc229384285"/>
      <w:bookmarkStart w:id="30" w:name="_Toc230070704"/>
      <w:bookmarkStart w:id="31" w:name="_Toc231634991"/>
      <w:bookmarkStart w:id="32" w:name="_Toc232219733"/>
      <w:bookmarkStart w:id="33" w:name="_Toc232475125"/>
      <w:bookmarkStart w:id="34" w:name="_Toc305144949"/>
      <w:bookmarkStart w:id="35" w:name="_Toc337131315"/>
      <w:bookmarkStart w:id="36" w:name="_Toc337474975"/>
      <w:bookmarkStart w:id="37" w:name="_Toc338231899"/>
      <w:bookmarkStart w:id="38" w:name="_Toc385839271"/>
      <w:bookmarkStart w:id="39" w:name="_Toc413219607"/>
      <w:bookmarkStart w:id="40" w:name="_Toc415556063"/>
      <w:bookmarkStart w:id="41" w:name="_Toc434310392"/>
      <w:bookmarkStart w:id="42" w:name="_Toc454455999"/>
      <w:bookmarkStart w:id="43" w:name="_Toc456341810"/>
      <w:bookmarkStart w:id="44" w:name="_Toc457201266"/>
      <w:bookmarkStart w:id="45" w:name="_Toc457378248"/>
      <w:bookmarkStart w:id="46" w:name="_Toc459289929"/>
      <w:bookmarkStart w:id="47" w:name="_Toc459723688"/>
      <w:bookmarkStart w:id="48" w:name="_Toc459727566"/>
      <w:bookmarkStart w:id="49" w:name="_Toc460309927"/>
      <w:bookmarkStart w:id="50" w:name="_Toc462817087"/>
      <w:bookmarkStart w:id="51" w:name="_Toc466445692"/>
      <w:bookmarkStart w:id="52" w:name="_Toc466548833"/>
      <w:bookmarkStart w:id="53" w:name="_Toc491788224"/>
      <w:r w:rsidRPr="00466D12">
        <w:rPr>
          <w:rFonts w:ascii="Times New Roman" w:hAnsi="Times New Roman"/>
          <w:b/>
          <w:sz w:val="26"/>
          <w:szCs w:val="26"/>
          <w:u w:val="single"/>
        </w:rPr>
        <w:t>Мероприятия по охране атмосферного воздуха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50773B">
        <w:rPr>
          <w:rFonts w:ascii="Times New Roman" w:hAnsi="Times New Roman"/>
          <w:b/>
          <w:sz w:val="26"/>
          <w:szCs w:val="26"/>
          <w:u w:val="single"/>
        </w:rPr>
        <w:t xml:space="preserve"> </w:t>
      </w:r>
    </w:p>
    <w:p w:rsidR="004A7E8E" w:rsidRPr="00466D12" w:rsidRDefault="004A7E8E" w:rsidP="00466D12">
      <w:pPr>
        <w:pStyle w:val="a9"/>
        <w:rPr>
          <w:color w:val="000000"/>
          <w:sz w:val="26"/>
          <w:szCs w:val="26"/>
        </w:rPr>
      </w:pPr>
      <w:bookmarkStart w:id="54" w:name="_Toc482346305"/>
      <w:bookmarkStart w:id="55" w:name="_Toc505334058"/>
      <w:bookmarkStart w:id="56" w:name="_Toc508020366"/>
      <w:bookmarkStart w:id="57" w:name="_Toc510179381"/>
      <w:bookmarkStart w:id="58" w:name="_Toc517165469"/>
      <w:bookmarkStart w:id="59" w:name="_Toc518022153"/>
      <w:bookmarkStart w:id="60" w:name="_Toc520871901"/>
      <w:bookmarkStart w:id="61" w:name="_Toc521502458"/>
      <w:bookmarkStart w:id="62" w:name="_Toc521656836"/>
      <w:r w:rsidRPr="00466D12">
        <w:rPr>
          <w:rStyle w:val="af5"/>
          <w:rFonts w:ascii="Times New Roman" w:hAnsi="Times New Roman"/>
          <w:color w:val="000000"/>
          <w:sz w:val="26"/>
          <w:szCs w:val="26"/>
        </w:rPr>
        <w:t xml:space="preserve">Принятые в </w:t>
      </w:r>
      <w:r w:rsidRPr="00466D12">
        <w:rPr>
          <w:color w:val="000000"/>
          <w:sz w:val="26"/>
          <w:szCs w:val="26"/>
        </w:rPr>
        <w:t xml:space="preserve">проектной документации </w:t>
      </w:r>
      <w:r w:rsidRPr="00466D12">
        <w:rPr>
          <w:rStyle w:val="af5"/>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466D12">
        <w:rPr>
          <w:color w:val="000000"/>
          <w:sz w:val="26"/>
          <w:szCs w:val="26"/>
        </w:rPr>
        <w:t xml:space="preserve"> оборудования, в проектной документации предусмотрены следующие мероприятия:</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принято стандартное или стойкое к сульфидно-коррозионному растрескиванию (СКР) материальное исполнение трубопровода;</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контроль давления в трубопроводе;</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автоматическое закрытие задвижек при понижении давления нефти в нефтепроводе;</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аварийную сигнализацию заклинивания задвижек;</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контроль уровня нефти в подземных дренажных емкостях.</w:t>
      </w:r>
    </w:p>
    <w:p w:rsidR="004A7E8E" w:rsidRPr="00466D12" w:rsidRDefault="004A7E8E" w:rsidP="00466D12">
      <w:pPr>
        <w:pStyle w:val="a9"/>
        <w:rPr>
          <w:color w:val="000000"/>
          <w:sz w:val="26"/>
          <w:szCs w:val="26"/>
          <w:vertAlign w:val="subscript"/>
        </w:rPr>
      </w:pPr>
      <w:r w:rsidRPr="00466D12">
        <w:rPr>
          <w:color w:val="000000"/>
          <w:sz w:val="26"/>
          <w:szCs w:val="26"/>
        </w:rPr>
        <w:t xml:space="preserve">В соответствии с «Рекомендациями по основным вопросам </w:t>
      </w:r>
      <w:proofErr w:type="spellStart"/>
      <w:r w:rsidRPr="00466D12">
        <w:rPr>
          <w:color w:val="000000"/>
          <w:sz w:val="26"/>
          <w:szCs w:val="26"/>
        </w:rPr>
        <w:t>воздухоохранной</w:t>
      </w:r>
      <w:proofErr w:type="spellEnd"/>
      <w:r w:rsidRPr="00466D12">
        <w:rPr>
          <w:color w:val="000000"/>
          <w:sz w:val="26"/>
          <w:szCs w:val="26"/>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466D12">
        <w:rPr>
          <w:color w:val="000000"/>
          <w:sz w:val="26"/>
          <w:szCs w:val="26"/>
        </w:rPr>
        <w:t>ПДК</w:t>
      </w:r>
      <w:r w:rsidRPr="00466D12">
        <w:rPr>
          <w:color w:val="000000"/>
          <w:sz w:val="26"/>
          <w:szCs w:val="26"/>
          <w:vertAlign w:val="subscript"/>
        </w:rPr>
        <w:t>м.р</w:t>
      </w:r>
      <w:proofErr w:type="spellEnd"/>
      <w:r w:rsidRPr="00466D12">
        <w:rPr>
          <w:color w:val="000000"/>
          <w:sz w:val="26"/>
          <w:szCs w:val="26"/>
          <w:vertAlign w:val="subscript"/>
        </w:rPr>
        <w:t>.</w:t>
      </w:r>
    </w:p>
    <w:p w:rsidR="004A7E8E" w:rsidRPr="00466D12" w:rsidRDefault="004A7E8E" w:rsidP="00466D12">
      <w:pPr>
        <w:pStyle w:val="af4"/>
        <w:tabs>
          <w:tab w:val="left" w:pos="1125"/>
        </w:tabs>
        <w:spacing w:before="0"/>
        <w:ind w:firstLine="709"/>
        <w:rPr>
          <w:rFonts w:ascii="Times New Roman" w:hAnsi="Times New Roman"/>
          <w:b/>
          <w:sz w:val="26"/>
          <w:szCs w:val="26"/>
          <w:u w:val="single"/>
        </w:rPr>
      </w:pPr>
      <w:bookmarkStart w:id="63" w:name="_Toc260824032"/>
      <w:bookmarkStart w:id="64" w:name="_Toc262216234"/>
      <w:bookmarkStart w:id="65" w:name="_Toc263249360"/>
      <w:bookmarkStart w:id="66" w:name="_Toc266691725"/>
      <w:bookmarkStart w:id="67" w:name="_Toc266705404"/>
      <w:bookmarkStart w:id="68" w:name="_Toc273090280"/>
      <w:bookmarkStart w:id="69" w:name="_Toc273091174"/>
      <w:bookmarkStart w:id="70" w:name="_Toc273359152"/>
      <w:bookmarkStart w:id="71" w:name="_Toc275248699"/>
      <w:bookmarkStart w:id="72" w:name="_Toc275354427"/>
      <w:bookmarkStart w:id="73" w:name="_Toc350266120"/>
      <w:bookmarkStart w:id="74" w:name="_Toc362849940"/>
      <w:bookmarkStart w:id="75" w:name="_Toc413997993"/>
      <w:bookmarkStart w:id="76" w:name="_Toc418147916"/>
      <w:bookmarkStart w:id="77" w:name="_Toc427322052"/>
      <w:bookmarkStart w:id="78" w:name="_Toc430086360"/>
      <w:bookmarkStart w:id="79" w:name="_Toc431384274"/>
      <w:bookmarkStart w:id="80" w:name="_Toc431883571"/>
      <w:bookmarkStart w:id="81" w:name="_Toc432423823"/>
      <w:bookmarkStart w:id="82" w:name="_Toc434310393"/>
      <w:bookmarkStart w:id="83" w:name="_Toc454456000"/>
      <w:bookmarkStart w:id="84" w:name="_Toc456341811"/>
      <w:bookmarkStart w:id="85" w:name="_Toc457201267"/>
      <w:bookmarkStart w:id="86" w:name="_Toc457378249"/>
      <w:bookmarkStart w:id="87" w:name="_Toc459289930"/>
      <w:bookmarkStart w:id="88" w:name="_Toc459723689"/>
      <w:bookmarkStart w:id="89" w:name="_Toc459727567"/>
      <w:bookmarkStart w:id="90" w:name="_Toc460309928"/>
      <w:bookmarkStart w:id="91" w:name="_Toc462817088"/>
      <w:bookmarkStart w:id="92" w:name="_Toc466445693"/>
      <w:bookmarkStart w:id="93" w:name="_Toc466548834"/>
      <w:bookmarkStart w:id="94" w:name="_Toc491788225"/>
      <w:bookmarkEnd w:id="54"/>
      <w:bookmarkEnd w:id="55"/>
      <w:bookmarkEnd w:id="56"/>
      <w:bookmarkEnd w:id="57"/>
      <w:bookmarkEnd w:id="58"/>
      <w:bookmarkEnd w:id="59"/>
      <w:bookmarkEnd w:id="60"/>
      <w:bookmarkEnd w:id="61"/>
      <w:bookmarkEnd w:id="62"/>
    </w:p>
    <w:p w:rsidR="004D4165" w:rsidRPr="00466D12" w:rsidRDefault="004D4165" w:rsidP="008D24B4">
      <w:pPr>
        <w:pStyle w:val="af4"/>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Мероприятия по охране и рациональному использованию земельных ресурсов и почвенного покров</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66D12">
        <w:rPr>
          <w:rFonts w:ascii="Times New Roman" w:hAnsi="Times New Roman"/>
          <w:b/>
          <w:sz w:val="26"/>
          <w:szCs w:val="26"/>
          <w:u w:val="single"/>
        </w:rPr>
        <w:t>а</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4A7E8E" w:rsidRPr="00466D12" w:rsidRDefault="004A7E8E" w:rsidP="00466D12">
      <w:pPr>
        <w:pStyle w:val="af4"/>
        <w:spacing w:before="0"/>
        <w:rPr>
          <w:rFonts w:ascii="Times New Roman" w:hAnsi="Times New Roman"/>
          <w:sz w:val="26"/>
          <w:szCs w:val="26"/>
        </w:rPr>
      </w:pPr>
      <w:bookmarkStart w:id="95" w:name="_Toc232475130"/>
      <w:bookmarkStart w:id="96" w:name="_Toc233422451"/>
      <w:bookmarkStart w:id="97" w:name="_Toc233442353"/>
      <w:bookmarkStart w:id="98" w:name="_Toc235351870"/>
      <w:bookmarkStart w:id="99" w:name="_Toc238458464"/>
      <w:bookmarkStart w:id="100" w:name="_Toc248052887"/>
      <w:bookmarkStart w:id="101" w:name="_Toc248728045"/>
      <w:bookmarkStart w:id="102" w:name="_Toc250963913"/>
      <w:r w:rsidRPr="00466D12">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466D12">
        <w:rPr>
          <w:rFonts w:ascii="Times New Roman" w:hAnsi="Times New Roman"/>
          <w:color w:val="000000"/>
          <w:sz w:val="26"/>
          <w:szCs w:val="26"/>
        </w:rPr>
        <w:t>предусмотрены следующие мероприятия:</w:t>
      </w:r>
    </w:p>
    <w:p w:rsidR="004A7E8E" w:rsidRPr="00466D12" w:rsidRDefault="004A7E8E" w:rsidP="00FC1901">
      <w:pPr>
        <w:numPr>
          <w:ilvl w:val="0"/>
          <w:numId w:val="12"/>
        </w:numPr>
        <w:tabs>
          <w:tab w:val="left" w:pos="0"/>
          <w:tab w:val="left" w:pos="993"/>
        </w:tabs>
        <w:suppressAutoHyphens w:val="0"/>
        <w:ind w:left="0" w:right="57" w:firstLine="709"/>
        <w:jc w:val="both"/>
        <w:rPr>
          <w:sz w:val="26"/>
          <w:szCs w:val="26"/>
        </w:rPr>
      </w:pPr>
      <w:r w:rsidRPr="00466D12">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466D12">
        <w:rPr>
          <w:sz w:val="26"/>
          <w:szCs w:val="26"/>
        </w:rPr>
        <w:t xml:space="preserve"> Инженерная </w:t>
      </w:r>
      <w:r w:rsidRPr="00466D12">
        <w:rPr>
          <w:sz w:val="26"/>
          <w:szCs w:val="26"/>
        </w:rPr>
        <w:lastRenderedPageBreak/>
        <w:t>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4A7E8E" w:rsidRPr="00466D12" w:rsidRDefault="004A7E8E" w:rsidP="00FC1901">
      <w:pPr>
        <w:numPr>
          <w:ilvl w:val="0"/>
          <w:numId w:val="12"/>
        </w:numPr>
        <w:tabs>
          <w:tab w:val="left" w:pos="0"/>
          <w:tab w:val="left" w:pos="993"/>
        </w:tabs>
        <w:suppressAutoHyphens w:val="0"/>
        <w:ind w:left="0" w:right="57" w:firstLine="709"/>
        <w:jc w:val="both"/>
        <w:rPr>
          <w:sz w:val="26"/>
          <w:szCs w:val="26"/>
        </w:rPr>
      </w:pPr>
      <w:r w:rsidRPr="00466D12">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4A7E8E" w:rsidRPr="00466D12" w:rsidRDefault="004A7E8E" w:rsidP="00FC1901">
      <w:pPr>
        <w:numPr>
          <w:ilvl w:val="0"/>
          <w:numId w:val="12"/>
        </w:numPr>
        <w:tabs>
          <w:tab w:val="clear" w:pos="360"/>
          <w:tab w:val="left" w:pos="0"/>
          <w:tab w:val="left" w:pos="993"/>
        </w:tabs>
        <w:suppressAutoHyphens w:val="0"/>
        <w:ind w:left="0" w:right="57" w:firstLine="709"/>
        <w:jc w:val="both"/>
        <w:rPr>
          <w:sz w:val="26"/>
          <w:szCs w:val="26"/>
        </w:rPr>
      </w:pPr>
      <w:r w:rsidRPr="00466D12">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4A7E8E" w:rsidRPr="00466D12" w:rsidRDefault="004A7E8E" w:rsidP="00FC1901">
      <w:pPr>
        <w:numPr>
          <w:ilvl w:val="0"/>
          <w:numId w:val="12"/>
        </w:numPr>
        <w:tabs>
          <w:tab w:val="clear" w:pos="360"/>
          <w:tab w:val="left" w:pos="0"/>
          <w:tab w:val="left" w:pos="993"/>
        </w:tabs>
        <w:suppressAutoHyphens w:val="0"/>
        <w:ind w:left="0" w:right="57" w:firstLine="709"/>
        <w:jc w:val="both"/>
        <w:rPr>
          <w:sz w:val="26"/>
          <w:szCs w:val="26"/>
        </w:rPr>
      </w:pPr>
      <w:r w:rsidRPr="00466D12">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4D4165" w:rsidRPr="00466D12" w:rsidRDefault="004D4165" w:rsidP="00466D12">
      <w:pPr>
        <w:pStyle w:val="af4"/>
        <w:tabs>
          <w:tab w:val="left" w:pos="1125"/>
        </w:tabs>
        <w:spacing w:before="0"/>
        <w:ind w:firstLine="709"/>
        <w:rPr>
          <w:rFonts w:ascii="Times New Roman" w:hAnsi="Times New Roman"/>
          <w:b/>
          <w:sz w:val="26"/>
          <w:szCs w:val="26"/>
          <w:u w:val="single"/>
        </w:rPr>
      </w:pPr>
      <w:bookmarkStart w:id="103" w:name="_Toc273090285"/>
      <w:bookmarkStart w:id="104" w:name="_Toc273091179"/>
      <w:bookmarkStart w:id="105" w:name="_Toc274814096"/>
      <w:bookmarkStart w:id="106" w:name="_Toc275248704"/>
      <w:bookmarkStart w:id="107" w:name="_Toc275354432"/>
      <w:bookmarkStart w:id="108" w:name="_Toc350266125"/>
      <w:bookmarkStart w:id="109" w:name="_Toc362849945"/>
      <w:bookmarkStart w:id="110" w:name="_Toc413997998"/>
      <w:bookmarkStart w:id="111" w:name="_Toc418147921"/>
      <w:bookmarkStart w:id="112" w:name="_Toc427322057"/>
      <w:bookmarkStart w:id="113" w:name="_Toc430086365"/>
      <w:bookmarkStart w:id="114" w:name="_Toc431384279"/>
      <w:bookmarkStart w:id="115" w:name="_Toc431883576"/>
      <w:bookmarkStart w:id="116" w:name="_Toc432423824"/>
      <w:bookmarkStart w:id="117" w:name="_Toc434310394"/>
      <w:bookmarkStart w:id="118" w:name="_Toc454456001"/>
      <w:bookmarkStart w:id="119" w:name="_Toc456341812"/>
      <w:bookmarkStart w:id="120" w:name="_Toc457201268"/>
      <w:bookmarkStart w:id="121" w:name="_Toc457378250"/>
      <w:bookmarkStart w:id="122" w:name="_Toc459289931"/>
      <w:bookmarkStart w:id="123" w:name="_Toc459723690"/>
      <w:bookmarkStart w:id="124" w:name="_Toc459727568"/>
      <w:bookmarkStart w:id="125" w:name="_Toc460309929"/>
      <w:bookmarkStart w:id="126" w:name="_Toc462817089"/>
      <w:bookmarkStart w:id="127" w:name="_Toc466445694"/>
      <w:bookmarkStart w:id="128" w:name="_Toc466548835"/>
      <w:bookmarkStart w:id="129" w:name="_Toc491788226"/>
      <w:bookmarkEnd w:id="95"/>
      <w:bookmarkEnd w:id="96"/>
      <w:bookmarkEnd w:id="97"/>
      <w:bookmarkEnd w:id="98"/>
      <w:bookmarkEnd w:id="99"/>
      <w:bookmarkEnd w:id="100"/>
      <w:bookmarkEnd w:id="101"/>
      <w:bookmarkEnd w:id="102"/>
      <w:r w:rsidRPr="00466D12">
        <w:rPr>
          <w:rFonts w:ascii="Times New Roman" w:hAnsi="Times New Roman"/>
          <w:b/>
          <w:sz w:val="26"/>
          <w:szCs w:val="26"/>
          <w:u w:val="single"/>
        </w:rPr>
        <w:t xml:space="preserve">Мероприятия по рациональному использованию и охране вод и водных биоресурсов </w:t>
      </w:r>
      <w:bookmarkEnd w:id="103"/>
      <w:bookmarkEnd w:id="104"/>
      <w:bookmarkEnd w:id="105"/>
      <w:bookmarkEnd w:id="106"/>
      <w:bookmarkEnd w:id="107"/>
      <w:bookmarkEnd w:id="108"/>
      <w:bookmarkEnd w:id="109"/>
      <w:bookmarkEnd w:id="110"/>
      <w:bookmarkEnd w:id="111"/>
      <w:bookmarkEnd w:id="112"/>
      <w:bookmarkEnd w:id="113"/>
      <w:bookmarkEnd w:id="114"/>
      <w:bookmarkEnd w:id="115"/>
      <w:r w:rsidRPr="00466D12">
        <w:rPr>
          <w:rFonts w:ascii="Times New Roman" w:hAnsi="Times New Roman"/>
          <w:b/>
          <w:sz w:val="26"/>
          <w:szCs w:val="26"/>
          <w:u w:val="single"/>
        </w:rPr>
        <w:t>на пересекаемых линейным объектом реках и иных водных объектах</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7361E7">
        <w:rPr>
          <w:rFonts w:ascii="Times New Roman" w:hAnsi="Times New Roman"/>
          <w:b/>
          <w:sz w:val="26"/>
          <w:szCs w:val="26"/>
          <w:u w:val="single"/>
        </w:rPr>
        <w:t xml:space="preserve"> </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Согласно Водному кодексу, 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использование сточных вод для удобрения почв;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осуществление авиационных мер по борьбе с вредителями и болезнями растений;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В прибрежных защитных полосах, наряду с установленными выше ограничениями,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распашка земель;</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отвалов размываемых грунтов;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выпас сельскохозяйственных животных и организация для них летних лагерей, ванн.</w:t>
      </w:r>
    </w:p>
    <w:p w:rsidR="004A7E8E" w:rsidRPr="00466D12" w:rsidRDefault="004A7E8E" w:rsidP="00466D12">
      <w:pPr>
        <w:tabs>
          <w:tab w:val="left" w:pos="9923"/>
        </w:tabs>
        <w:ind w:right="-1" w:firstLine="709"/>
        <w:jc w:val="both"/>
        <w:rPr>
          <w:bCs/>
          <w:sz w:val="26"/>
          <w:szCs w:val="26"/>
        </w:rPr>
      </w:pP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водных объектов; </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lastRenderedPageBreak/>
        <w:t xml:space="preserve">- в пределах прибрежных защитных зон рек и водоемов запрещается устраивать отвалы грунта; </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4A7E8E" w:rsidRPr="00466D12" w:rsidRDefault="004A7E8E" w:rsidP="00466D12">
      <w:pPr>
        <w:pStyle w:val="af4"/>
        <w:spacing w:before="0"/>
        <w:rPr>
          <w:rFonts w:ascii="Times New Roman" w:hAnsi="Times New Roman"/>
          <w:sz w:val="26"/>
          <w:szCs w:val="26"/>
        </w:rPr>
      </w:pPr>
    </w:p>
    <w:p w:rsidR="004A7E8E" w:rsidRPr="00466D12" w:rsidRDefault="004A7E8E" w:rsidP="00466D12">
      <w:pPr>
        <w:pStyle w:val="af4"/>
        <w:spacing w:before="0"/>
        <w:jc w:val="center"/>
        <w:rPr>
          <w:rFonts w:ascii="Times New Roman" w:hAnsi="Times New Roman"/>
          <w:b/>
          <w:i/>
          <w:sz w:val="26"/>
          <w:szCs w:val="26"/>
        </w:rPr>
      </w:pPr>
      <w:r w:rsidRPr="00466D12">
        <w:rPr>
          <w:rFonts w:ascii="Times New Roman" w:hAnsi="Times New Roman"/>
          <w:b/>
          <w:i/>
          <w:sz w:val="26"/>
          <w:szCs w:val="26"/>
        </w:rPr>
        <w:t>Рыбоохранные мероприятия</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Данной проектной документацией рыбоохранные мероприятия не разрабатываются</w:t>
      </w:r>
    </w:p>
    <w:p w:rsidR="00057A2D" w:rsidRPr="00466D12" w:rsidRDefault="00057A2D" w:rsidP="00466D12">
      <w:pPr>
        <w:pStyle w:val="af4"/>
        <w:spacing w:before="0"/>
        <w:rPr>
          <w:rFonts w:ascii="Times New Roman" w:hAnsi="Times New Roman"/>
          <w:sz w:val="26"/>
          <w:szCs w:val="26"/>
        </w:rPr>
      </w:pPr>
    </w:p>
    <w:p w:rsidR="004D4165" w:rsidRPr="00466D12" w:rsidRDefault="004D4165" w:rsidP="00466D12">
      <w:pPr>
        <w:pStyle w:val="af4"/>
        <w:tabs>
          <w:tab w:val="left" w:pos="1125"/>
        </w:tabs>
        <w:spacing w:before="0"/>
        <w:ind w:firstLine="709"/>
        <w:rPr>
          <w:rFonts w:ascii="Times New Roman" w:hAnsi="Times New Roman"/>
          <w:b/>
          <w:sz w:val="26"/>
          <w:szCs w:val="26"/>
          <w:u w:val="single"/>
        </w:rPr>
      </w:pPr>
      <w:bookmarkStart w:id="130" w:name="_Toc432423825"/>
      <w:bookmarkStart w:id="131" w:name="_Toc434310395"/>
      <w:bookmarkStart w:id="132" w:name="_Toc454456002"/>
      <w:bookmarkStart w:id="133" w:name="_Toc456341813"/>
      <w:bookmarkStart w:id="134" w:name="_Toc457201269"/>
      <w:bookmarkStart w:id="135" w:name="_Toc457378251"/>
      <w:bookmarkStart w:id="136" w:name="_Toc459289932"/>
      <w:bookmarkStart w:id="137" w:name="_Toc459723691"/>
      <w:bookmarkStart w:id="138" w:name="_Toc459727569"/>
      <w:bookmarkStart w:id="139" w:name="_Toc460309930"/>
      <w:bookmarkStart w:id="140" w:name="_Toc462817090"/>
      <w:bookmarkStart w:id="141" w:name="_Toc466445695"/>
      <w:bookmarkStart w:id="142" w:name="_Toc466548836"/>
      <w:bookmarkStart w:id="143" w:name="_Toc491788227"/>
      <w:r w:rsidRPr="00466D12">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Разработка новых карьеров песка проектной документацией не предусматривается.</w:t>
      </w:r>
      <w:r w:rsidR="00823912">
        <w:rPr>
          <w:rFonts w:ascii="Times New Roman" w:hAnsi="Times New Roman"/>
          <w:sz w:val="26"/>
          <w:szCs w:val="26"/>
        </w:rPr>
        <w:t xml:space="preserve"> </w:t>
      </w:r>
    </w:p>
    <w:p w:rsidR="004D4165" w:rsidRPr="00466D12" w:rsidRDefault="004D4165" w:rsidP="00466D12">
      <w:pPr>
        <w:pStyle w:val="af4"/>
        <w:spacing w:before="0"/>
        <w:ind w:firstLine="709"/>
        <w:rPr>
          <w:rFonts w:ascii="Times New Roman" w:hAnsi="Times New Roman"/>
          <w:sz w:val="26"/>
          <w:szCs w:val="26"/>
        </w:rPr>
      </w:pPr>
    </w:p>
    <w:p w:rsidR="004D4165" w:rsidRPr="00466D12" w:rsidRDefault="004D4165" w:rsidP="00466D12">
      <w:pPr>
        <w:pStyle w:val="af4"/>
        <w:tabs>
          <w:tab w:val="left" w:pos="1125"/>
        </w:tabs>
        <w:spacing w:before="0"/>
        <w:ind w:firstLine="709"/>
        <w:rPr>
          <w:rFonts w:ascii="Times New Roman" w:hAnsi="Times New Roman"/>
          <w:b/>
          <w:sz w:val="26"/>
          <w:szCs w:val="26"/>
          <w:u w:val="single"/>
        </w:rPr>
      </w:pPr>
      <w:bookmarkStart w:id="144" w:name="_Toc229384290"/>
      <w:bookmarkStart w:id="145" w:name="_Toc230070709"/>
      <w:bookmarkStart w:id="146" w:name="_Toc231634996"/>
      <w:bookmarkStart w:id="147" w:name="_Toc232219738"/>
      <w:bookmarkStart w:id="148" w:name="_Toc238879848"/>
      <w:bookmarkStart w:id="149" w:name="_Toc249240354"/>
      <w:bookmarkStart w:id="150" w:name="_Toc297724265"/>
      <w:bookmarkStart w:id="151" w:name="_Toc303262758"/>
      <w:bookmarkStart w:id="152" w:name="_Toc305144954"/>
      <w:bookmarkStart w:id="153" w:name="_Toc337131320"/>
      <w:bookmarkStart w:id="154" w:name="_Toc337474980"/>
      <w:bookmarkStart w:id="155" w:name="_Toc338231904"/>
      <w:bookmarkStart w:id="156" w:name="_Toc385839276"/>
      <w:bookmarkStart w:id="157" w:name="_Toc413219612"/>
      <w:bookmarkStart w:id="158" w:name="_Toc415556068"/>
      <w:bookmarkStart w:id="159" w:name="_Toc434310396"/>
      <w:bookmarkStart w:id="160" w:name="_Toc454456003"/>
      <w:bookmarkStart w:id="161" w:name="_Toc456341814"/>
      <w:bookmarkStart w:id="162" w:name="_Toc457201270"/>
      <w:bookmarkStart w:id="163" w:name="_Toc457378252"/>
      <w:bookmarkStart w:id="164" w:name="_Toc459289933"/>
      <w:bookmarkStart w:id="165" w:name="_Toc459723692"/>
      <w:bookmarkStart w:id="166" w:name="_Toc459727570"/>
      <w:bookmarkStart w:id="167" w:name="_Toc460309931"/>
      <w:bookmarkStart w:id="168" w:name="_Toc462817091"/>
      <w:bookmarkStart w:id="169" w:name="_Toc466445696"/>
      <w:bookmarkStart w:id="170" w:name="_Toc466548837"/>
      <w:bookmarkStart w:id="171" w:name="_Toc491788228"/>
      <w:r w:rsidRPr="00466D12">
        <w:rPr>
          <w:rFonts w:ascii="Times New Roman" w:hAnsi="Times New Roman"/>
          <w:b/>
          <w:sz w:val="26"/>
          <w:szCs w:val="26"/>
          <w:u w:val="single"/>
        </w:rPr>
        <w:t>Мероприятия по сбору, использованию, обезвреживанию, транспортировке и размещению опасных отходов</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A82BD2">
        <w:rPr>
          <w:rFonts w:ascii="Times New Roman" w:hAnsi="Times New Roman"/>
          <w:b/>
          <w:sz w:val="26"/>
          <w:szCs w:val="26"/>
          <w:u w:val="single"/>
        </w:rPr>
        <w:t xml:space="preserve"> </w:t>
      </w:r>
    </w:p>
    <w:p w:rsidR="004A7E8E" w:rsidRPr="009F3326" w:rsidRDefault="004A7E8E" w:rsidP="00466D12">
      <w:pPr>
        <w:pStyle w:val="af4"/>
        <w:spacing w:before="0"/>
        <w:rPr>
          <w:rFonts w:ascii="Times New Roman" w:hAnsi="Times New Roman"/>
          <w:sz w:val="26"/>
          <w:szCs w:val="26"/>
        </w:rPr>
      </w:pPr>
      <w:r w:rsidRPr="009F3326">
        <w:rPr>
          <w:rFonts w:ascii="Times New Roman" w:hAnsi="Times New Roman"/>
          <w:sz w:val="26"/>
          <w:szCs w:val="26"/>
        </w:rPr>
        <w:t xml:space="preserve">Обращение с отходами проводится в соответствии с требованиями </w:t>
      </w:r>
      <w:hyperlink r:id="rId17" w:tooltip="Федеральный закон 89-ФЗ Об отходах производства и потребления" w:history="1">
        <w:r w:rsidRPr="009F3326">
          <w:rPr>
            <w:rStyle w:val="affc"/>
            <w:rFonts w:ascii="Times New Roman" w:hAnsi="Times New Roman"/>
            <w:color w:val="auto"/>
            <w:sz w:val="26"/>
            <w:szCs w:val="26"/>
          </w:rPr>
          <w:t>Федерального Закона от 24 июня 1998 года № 89-ФЗ</w:t>
        </w:r>
      </w:hyperlink>
      <w:r w:rsidRPr="009F3326">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4A7E8E" w:rsidRPr="009F3326" w:rsidRDefault="004A7E8E" w:rsidP="00466D12">
      <w:pPr>
        <w:pStyle w:val="af4"/>
        <w:spacing w:before="0"/>
        <w:rPr>
          <w:rFonts w:ascii="Times New Roman" w:hAnsi="Times New Roman"/>
          <w:sz w:val="26"/>
          <w:szCs w:val="26"/>
        </w:rPr>
      </w:pPr>
      <w:r w:rsidRPr="009F3326">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4A7E8E" w:rsidRPr="009F3326" w:rsidRDefault="004A7E8E" w:rsidP="00466D12">
      <w:pPr>
        <w:pStyle w:val="a9"/>
        <w:rPr>
          <w:sz w:val="26"/>
          <w:szCs w:val="26"/>
        </w:rPr>
      </w:pPr>
      <w:proofErr w:type="gramStart"/>
      <w:r w:rsidRPr="009F3326">
        <w:rPr>
          <w:sz w:val="26"/>
          <w:szCs w:val="26"/>
        </w:rPr>
        <w:t>Для снижения негативного воздействия на окружающую среду при обращении с отходами в период</w:t>
      </w:r>
      <w:proofErr w:type="gramEnd"/>
      <w:r w:rsidRPr="009F3326">
        <w:rPr>
          <w:sz w:val="26"/>
          <w:szCs w:val="26"/>
        </w:rPr>
        <w:t xml:space="preserve"> строительства необходимо проведение комплекса организационно-технических мероприятий: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требования природоохранного законодательства РФ и регламентов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в части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экологического принципа о приоритетности переработки отходов над размещением;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своевременное подача форм </w:t>
      </w:r>
      <w:proofErr w:type="spellStart"/>
      <w:r w:rsidRPr="00466D12">
        <w:rPr>
          <w:rFonts w:ascii="Times New Roman" w:hAnsi="Times New Roman"/>
          <w:sz w:val="26"/>
          <w:szCs w:val="26"/>
        </w:rPr>
        <w:t>статотчетности</w:t>
      </w:r>
      <w:proofErr w:type="spellEnd"/>
      <w:r w:rsidRPr="00466D12">
        <w:rPr>
          <w:rFonts w:ascii="Times New Roman" w:hAnsi="Times New Roman"/>
          <w:sz w:val="26"/>
          <w:szCs w:val="26"/>
        </w:rPr>
        <w:t xml:space="preserve"> в части образования отходов, внесение платежей за негативное воздействие на окружающую среду при обращении с отходами.</w:t>
      </w:r>
    </w:p>
    <w:p w:rsidR="004A7E8E" w:rsidRPr="00466D12" w:rsidRDefault="004A7E8E" w:rsidP="00466D12">
      <w:pPr>
        <w:pStyle w:val="af4"/>
        <w:spacing w:before="0"/>
        <w:rPr>
          <w:rFonts w:ascii="Times New Roman" w:hAnsi="Times New Roman"/>
          <w:sz w:val="26"/>
          <w:szCs w:val="26"/>
        </w:rPr>
      </w:pPr>
    </w:p>
    <w:p w:rsidR="004D4165" w:rsidRPr="00466D12" w:rsidRDefault="004D4165" w:rsidP="00466D12">
      <w:pPr>
        <w:pStyle w:val="af4"/>
        <w:tabs>
          <w:tab w:val="left" w:pos="1125"/>
        </w:tabs>
        <w:spacing w:before="0"/>
        <w:ind w:firstLine="709"/>
        <w:rPr>
          <w:rFonts w:ascii="Times New Roman" w:hAnsi="Times New Roman"/>
          <w:b/>
          <w:sz w:val="26"/>
          <w:szCs w:val="26"/>
          <w:u w:val="single"/>
        </w:rPr>
      </w:pPr>
      <w:bookmarkStart w:id="172" w:name="_Toc229384291"/>
      <w:bookmarkStart w:id="173" w:name="_Toc230070710"/>
      <w:bookmarkStart w:id="174" w:name="_Toc231634997"/>
      <w:bookmarkStart w:id="175" w:name="_Toc232219739"/>
      <w:bookmarkStart w:id="176" w:name="_Toc238879849"/>
      <w:bookmarkStart w:id="177" w:name="_Toc249240355"/>
      <w:bookmarkStart w:id="178" w:name="_Toc297724266"/>
      <w:bookmarkStart w:id="179" w:name="_Toc303262759"/>
      <w:bookmarkStart w:id="180" w:name="_Toc305144955"/>
      <w:bookmarkStart w:id="181" w:name="_Toc337131321"/>
      <w:bookmarkStart w:id="182" w:name="_Toc337474981"/>
      <w:bookmarkStart w:id="183" w:name="_Toc338231905"/>
      <w:bookmarkStart w:id="184" w:name="_Toc385839277"/>
      <w:bookmarkStart w:id="185" w:name="_Toc413219613"/>
      <w:bookmarkStart w:id="186" w:name="_Toc415556069"/>
      <w:bookmarkStart w:id="187" w:name="_Toc434310397"/>
      <w:bookmarkStart w:id="188" w:name="_Toc454456004"/>
      <w:bookmarkStart w:id="189" w:name="_Toc456341815"/>
      <w:bookmarkStart w:id="190" w:name="_Toc457201271"/>
      <w:bookmarkStart w:id="191" w:name="_Toc457378253"/>
      <w:bookmarkStart w:id="192" w:name="_Toc459289934"/>
      <w:bookmarkStart w:id="193" w:name="_Toc459723693"/>
      <w:bookmarkStart w:id="194" w:name="_Toc459727571"/>
      <w:bookmarkStart w:id="195" w:name="_Toc460309932"/>
      <w:bookmarkStart w:id="196" w:name="_Toc462817092"/>
      <w:bookmarkStart w:id="197" w:name="_Toc466445697"/>
      <w:bookmarkStart w:id="198" w:name="_Toc466548838"/>
      <w:bookmarkStart w:id="199" w:name="_Toc491788229"/>
      <w:r w:rsidRPr="00466D12">
        <w:rPr>
          <w:rFonts w:ascii="Times New Roman" w:hAnsi="Times New Roman"/>
          <w:b/>
          <w:sz w:val="26"/>
          <w:szCs w:val="26"/>
          <w:u w:val="single"/>
        </w:rPr>
        <w:t>Мероприятия по охране недр</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D62305">
        <w:rPr>
          <w:rFonts w:ascii="Times New Roman" w:hAnsi="Times New Roman"/>
          <w:b/>
          <w:sz w:val="26"/>
          <w:szCs w:val="26"/>
          <w:u w:val="single"/>
        </w:rPr>
        <w:t xml:space="preserve"> </w:t>
      </w:r>
    </w:p>
    <w:p w:rsidR="004A7E8E" w:rsidRPr="00466D12" w:rsidRDefault="004A7E8E" w:rsidP="00466D12">
      <w:pPr>
        <w:pStyle w:val="af4"/>
        <w:spacing w:before="0"/>
        <w:rPr>
          <w:rFonts w:ascii="Times New Roman" w:hAnsi="Times New Roman"/>
          <w:sz w:val="26"/>
          <w:szCs w:val="26"/>
        </w:rPr>
      </w:pPr>
      <w:bookmarkStart w:id="200" w:name="_Toc229384292"/>
      <w:bookmarkStart w:id="201" w:name="_Toc230070711"/>
      <w:bookmarkStart w:id="202" w:name="_Toc231634998"/>
      <w:bookmarkStart w:id="203" w:name="_Toc232219740"/>
      <w:bookmarkStart w:id="204" w:name="_Toc238879850"/>
      <w:bookmarkStart w:id="205" w:name="_Toc249240356"/>
      <w:bookmarkStart w:id="206" w:name="_Toc297724267"/>
      <w:bookmarkStart w:id="207" w:name="_Toc303262760"/>
      <w:bookmarkStart w:id="208" w:name="_Toc305144956"/>
      <w:bookmarkStart w:id="209" w:name="_Toc337131322"/>
      <w:bookmarkStart w:id="210" w:name="_Toc337474982"/>
      <w:bookmarkStart w:id="211" w:name="_Toc338231906"/>
      <w:bookmarkStart w:id="212" w:name="_Toc385839278"/>
      <w:bookmarkStart w:id="213" w:name="_Toc413219614"/>
      <w:bookmarkStart w:id="214" w:name="_Toc415556070"/>
      <w:bookmarkStart w:id="215" w:name="_Toc434310398"/>
      <w:bookmarkStart w:id="216" w:name="_Toc454456005"/>
      <w:bookmarkStart w:id="217" w:name="_Toc456341816"/>
      <w:bookmarkStart w:id="218" w:name="_Toc457201272"/>
      <w:bookmarkStart w:id="219" w:name="_Toc457378254"/>
      <w:bookmarkStart w:id="220" w:name="_Toc459289935"/>
      <w:bookmarkStart w:id="221" w:name="_Toc459723694"/>
      <w:bookmarkStart w:id="222" w:name="_Toc459727572"/>
      <w:r w:rsidRPr="00466D12">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фильтрацией загрязняющих веществ с поверхности при загрязнении грунтов почвенного покрова;</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интенсификацией экзогенных процессов при строительстве проектируемых сооружений.</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lastRenderedPageBreak/>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66D12">
        <w:rPr>
          <w:rFonts w:ascii="Times New Roman" w:hAnsi="Times New Roman"/>
          <w:sz w:val="26"/>
          <w:szCs w:val="26"/>
        </w:rPr>
        <w:t>контроля за</w:t>
      </w:r>
      <w:proofErr w:type="gramEnd"/>
      <w:r w:rsidRPr="00466D12">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466D12">
        <w:rPr>
          <w:rFonts w:ascii="Times New Roman" w:hAnsi="Times New Roman"/>
          <w:sz w:val="26"/>
          <w:szCs w:val="26"/>
        </w:rPr>
        <w:t>от</w:t>
      </w:r>
      <w:proofErr w:type="gramEnd"/>
      <w:r w:rsidRPr="00466D12">
        <w:rPr>
          <w:rFonts w:ascii="Times New Roman" w:hAnsi="Times New Roman"/>
          <w:sz w:val="26"/>
          <w:szCs w:val="26"/>
        </w:rPr>
        <w:t xml:space="preserve"> нормального;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технологических сооружений на площадках с твердым покрытием;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сбор производственно-дождевых стоков в подземную емкость.</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На </w:t>
      </w:r>
      <w:proofErr w:type="spellStart"/>
      <w:r w:rsidRPr="00466D12">
        <w:rPr>
          <w:rFonts w:ascii="Times New Roman" w:hAnsi="Times New Roman"/>
          <w:sz w:val="26"/>
          <w:szCs w:val="26"/>
        </w:rPr>
        <w:t>недропользователей</w:t>
      </w:r>
      <w:proofErr w:type="spellEnd"/>
      <w:r w:rsidRPr="00466D12">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9D207B" w:rsidRPr="00466D12" w:rsidRDefault="009D207B" w:rsidP="00466D12">
      <w:pPr>
        <w:pStyle w:val="af4"/>
        <w:spacing w:before="0"/>
        <w:ind w:firstLine="709"/>
        <w:rPr>
          <w:rFonts w:ascii="Times New Roman" w:hAnsi="Times New Roman"/>
          <w:sz w:val="26"/>
          <w:szCs w:val="26"/>
        </w:rPr>
      </w:pPr>
    </w:p>
    <w:p w:rsidR="004D4165" w:rsidRPr="00466D12" w:rsidRDefault="004D4165" w:rsidP="00466D12">
      <w:pPr>
        <w:pStyle w:val="af4"/>
        <w:tabs>
          <w:tab w:val="left" w:pos="1125"/>
        </w:tabs>
        <w:spacing w:before="0"/>
        <w:ind w:firstLine="709"/>
        <w:rPr>
          <w:rFonts w:ascii="Times New Roman" w:hAnsi="Times New Roman"/>
          <w:b/>
          <w:sz w:val="26"/>
          <w:szCs w:val="26"/>
          <w:u w:val="single"/>
        </w:rPr>
      </w:pPr>
      <w:bookmarkStart w:id="223" w:name="_Toc460309933"/>
      <w:bookmarkStart w:id="224" w:name="_Toc462817093"/>
      <w:bookmarkStart w:id="225" w:name="_Toc466445698"/>
      <w:bookmarkStart w:id="226" w:name="_Toc466548839"/>
      <w:bookmarkStart w:id="227" w:name="_Toc491788230"/>
      <w:r w:rsidRPr="00466D12">
        <w:rPr>
          <w:rFonts w:ascii="Times New Roman" w:hAnsi="Times New Roman"/>
          <w:b/>
          <w:sz w:val="26"/>
          <w:szCs w:val="26"/>
          <w:u w:val="single"/>
        </w:rPr>
        <w:t>Мероприятия по охране объектов растительного и животного мира и среды их обитания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6C2CDA">
        <w:rPr>
          <w:rFonts w:ascii="Times New Roman" w:hAnsi="Times New Roman"/>
          <w:b/>
          <w:sz w:val="26"/>
          <w:szCs w:val="26"/>
          <w:u w:val="single"/>
        </w:rPr>
        <w:t xml:space="preserve"> </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последовательная рекультивация нарушенных земель по мере выполнения работ;</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жесткий </w:t>
      </w:r>
      <w:proofErr w:type="gramStart"/>
      <w:r w:rsidRPr="00466D12">
        <w:rPr>
          <w:rFonts w:ascii="Times New Roman" w:hAnsi="Times New Roman"/>
          <w:sz w:val="26"/>
          <w:szCs w:val="26"/>
        </w:rPr>
        <w:t>контроль за</w:t>
      </w:r>
      <w:proofErr w:type="gramEnd"/>
      <w:r w:rsidRPr="00466D12">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466D12">
        <w:rPr>
          <w:rFonts w:ascii="Times New Roman" w:hAnsi="Times New Roman"/>
          <w:sz w:val="26"/>
          <w:szCs w:val="26"/>
        </w:rPr>
        <w:t>исходному</w:t>
      </w:r>
      <w:proofErr w:type="gramEnd"/>
      <w:r w:rsidRPr="00466D12">
        <w:rPr>
          <w:rFonts w:ascii="Times New Roman" w:hAnsi="Times New Roman"/>
          <w:sz w:val="26"/>
          <w:szCs w:val="26"/>
        </w:rPr>
        <w:t>) состояния.</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бросать горящие спички, окурки и горячую золу из курительных трубок;</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оставлять </w:t>
      </w:r>
      <w:proofErr w:type="gramStart"/>
      <w:r w:rsidRPr="00466D12">
        <w:rPr>
          <w:rFonts w:ascii="Times New Roman" w:hAnsi="Times New Roman"/>
          <w:sz w:val="26"/>
          <w:szCs w:val="26"/>
        </w:rPr>
        <w:t>промасленные</w:t>
      </w:r>
      <w:proofErr w:type="gramEnd"/>
      <w:r w:rsidRPr="00466D12">
        <w:rPr>
          <w:rFonts w:ascii="Times New Roman" w:hAnsi="Times New Roman"/>
          <w:sz w:val="26"/>
          <w:szCs w:val="26"/>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lastRenderedPageBreak/>
        <w:t>Это позволит сохранить существующие места обитания животных и в последующий период эксплуатации сооружений.</w:t>
      </w:r>
    </w:p>
    <w:p w:rsidR="004A7E8E" w:rsidRPr="00466D12" w:rsidRDefault="004A7E8E" w:rsidP="00466D12">
      <w:pPr>
        <w:pStyle w:val="af4"/>
        <w:spacing w:before="0"/>
        <w:rPr>
          <w:rFonts w:ascii="Times New Roman" w:hAnsi="Times New Roman"/>
          <w:sz w:val="26"/>
          <w:szCs w:val="26"/>
        </w:rPr>
      </w:pPr>
      <w:r w:rsidRPr="00466D12">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4A7E8E" w:rsidRDefault="004A7E8E" w:rsidP="00466D12">
      <w:pPr>
        <w:pStyle w:val="af4"/>
        <w:spacing w:before="0"/>
        <w:rPr>
          <w:rFonts w:ascii="Times New Roman" w:hAnsi="Times New Roman"/>
          <w:sz w:val="26"/>
          <w:szCs w:val="26"/>
        </w:rPr>
      </w:pPr>
      <w:r w:rsidRPr="00466D12">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466D12">
        <w:rPr>
          <w:rFonts w:ascii="Times New Roman" w:hAnsi="Times New Roman"/>
          <w:sz w:val="26"/>
          <w:szCs w:val="26"/>
        </w:rPr>
        <w:t>ВЛ</w:t>
      </w:r>
      <w:proofErr w:type="gramEnd"/>
      <w:r w:rsidRPr="00466D12">
        <w:rPr>
          <w:rFonts w:ascii="Times New Roman" w:hAnsi="Times New Roman"/>
          <w:sz w:val="26"/>
          <w:szCs w:val="26"/>
        </w:rPr>
        <w:t xml:space="preserve"> оборудуется </w:t>
      </w:r>
      <w:proofErr w:type="spellStart"/>
      <w:r w:rsidRPr="00466D12">
        <w:rPr>
          <w:rFonts w:ascii="Times New Roman" w:hAnsi="Times New Roman"/>
          <w:sz w:val="26"/>
          <w:szCs w:val="26"/>
        </w:rPr>
        <w:t>птицезащитными</w:t>
      </w:r>
      <w:proofErr w:type="spellEnd"/>
      <w:r w:rsidRPr="00466D12">
        <w:rPr>
          <w:rFonts w:ascii="Times New Roman" w:hAnsi="Times New Roman"/>
          <w:sz w:val="26"/>
          <w:szCs w:val="26"/>
        </w:rPr>
        <w:t xml:space="preserve"> устройствами ПЗУ ВЛ-6 (10) </w:t>
      </w:r>
      <w:proofErr w:type="spellStart"/>
      <w:r w:rsidRPr="00466D12">
        <w:rPr>
          <w:rFonts w:ascii="Times New Roman" w:hAnsi="Times New Roman"/>
          <w:sz w:val="26"/>
          <w:szCs w:val="26"/>
        </w:rPr>
        <w:t>кВ</w:t>
      </w:r>
      <w:proofErr w:type="spellEnd"/>
      <w:r w:rsidRPr="00466D12">
        <w:rPr>
          <w:rFonts w:ascii="Times New Roman" w:hAnsi="Times New Roman"/>
          <w:sz w:val="26"/>
          <w:szCs w:val="26"/>
        </w:rPr>
        <w:t xml:space="preserve"> в виде защитных кожухов из полимерных материалов.</w:t>
      </w:r>
    </w:p>
    <w:p w:rsidR="007A5B9A" w:rsidRDefault="007A5B9A" w:rsidP="00466D12">
      <w:pPr>
        <w:pStyle w:val="af4"/>
        <w:spacing w:before="0"/>
        <w:rPr>
          <w:rFonts w:ascii="Times New Roman" w:hAnsi="Times New Roman"/>
          <w:sz w:val="26"/>
          <w:szCs w:val="26"/>
        </w:rPr>
      </w:pPr>
    </w:p>
    <w:p w:rsidR="007A5B9A" w:rsidRPr="001256BD" w:rsidRDefault="007A5B9A" w:rsidP="007A5B9A">
      <w:pPr>
        <w:pStyle w:val="1"/>
        <w:ind w:firstLine="709"/>
        <w:rPr>
          <w:sz w:val="26"/>
          <w:szCs w:val="26"/>
          <w:highlight w:val="green"/>
          <w:shd w:val="clear" w:color="auto" w:fill="FFFFFF"/>
        </w:rPr>
      </w:pPr>
      <w:r w:rsidRPr="006C76D2">
        <w:rPr>
          <w:sz w:val="26"/>
          <w:szCs w:val="26"/>
          <w:shd w:val="clear" w:color="auto" w:fill="FFFFFF"/>
        </w:rPr>
        <w:t xml:space="preserve">2.9. </w:t>
      </w:r>
      <w:r w:rsidRPr="007C73E5">
        <w:rPr>
          <w:sz w:val="26"/>
          <w:szCs w:val="26"/>
          <w:shd w:val="clear" w:color="auto" w:fill="FFFFFF"/>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p w:rsidR="00057A2D" w:rsidRPr="00466D12" w:rsidRDefault="00057A2D" w:rsidP="00466D12">
      <w:pPr>
        <w:pStyle w:val="a"/>
        <w:numPr>
          <w:ilvl w:val="0"/>
          <w:numId w:val="0"/>
        </w:numPr>
        <w:ind w:left="720"/>
        <w:rPr>
          <w:rFonts w:ascii="Times New Roman" w:hAnsi="Times New Roman"/>
          <w:sz w:val="26"/>
          <w:szCs w:val="26"/>
        </w:rPr>
      </w:pPr>
    </w:p>
    <w:p w:rsidR="0046342B" w:rsidRPr="00AA42B9" w:rsidRDefault="007E07C4" w:rsidP="0046342B">
      <w:pPr>
        <w:pStyle w:val="1"/>
        <w:ind w:firstLine="709"/>
        <w:rPr>
          <w:color w:val="FF0000"/>
          <w:sz w:val="26"/>
          <w:szCs w:val="26"/>
          <w:shd w:val="clear" w:color="auto" w:fill="FFFFFF"/>
        </w:rPr>
      </w:pPr>
      <w:r w:rsidRPr="007A5B9A">
        <w:rPr>
          <w:b w:val="0"/>
          <w:sz w:val="26"/>
          <w:szCs w:val="26"/>
          <w:shd w:val="clear" w:color="auto" w:fill="FFFFFF"/>
        </w:rPr>
        <w:t xml:space="preserve">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46342B">
        <w:rPr>
          <w:sz w:val="26"/>
          <w:szCs w:val="26"/>
          <w:shd w:val="clear" w:color="auto" w:fill="FFFFFF"/>
        </w:rPr>
        <w:t xml:space="preserve"> </w:t>
      </w:r>
    </w:p>
    <w:p w:rsidR="007D63E6" w:rsidRPr="005A1F08" w:rsidRDefault="007D63E6" w:rsidP="007D63E6">
      <w:pPr>
        <w:pStyle w:val="af4"/>
        <w:rPr>
          <w:rFonts w:ascii="Times New Roman" w:hAnsi="Times New Roman"/>
          <w:sz w:val="26"/>
          <w:szCs w:val="26"/>
        </w:rPr>
      </w:pPr>
      <w:proofErr w:type="gramStart"/>
      <w:r w:rsidRPr="005A1F08">
        <w:rPr>
          <w:rFonts w:ascii="Times New Roman" w:hAnsi="Times New Roman"/>
          <w:sz w:val="26"/>
          <w:szCs w:val="26"/>
        </w:rPr>
        <w:t>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транспортируется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w:t>
      </w:r>
      <w:proofErr w:type="gramEnd"/>
      <w:r w:rsidRPr="005A1F08">
        <w:rPr>
          <w:rFonts w:ascii="Times New Roman" w:hAnsi="Times New Roman"/>
          <w:sz w:val="26"/>
          <w:szCs w:val="26"/>
        </w:rPr>
        <w:t xml:space="preserve"> </w:t>
      </w:r>
      <w:proofErr w:type="gramStart"/>
      <w:r w:rsidRPr="005A1F08">
        <w:rPr>
          <w:rFonts w:ascii="Times New Roman" w:hAnsi="Times New Roman"/>
          <w:sz w:val="26"/>
          <w:szCs w:val="26"/>
        </w:rPr>
        <w:t>давлении</w:t>
      </w:r>
      <w:proofErr w:type="gramEnd"/>
      <w:r w:rsidRPr="005A1F08">
        <w:rPr>
          <w:rFonts w:ascii="Times New Roman" w:hAnsi="Times New Roman"/>
          <w:sz w:val="26"/>
          <w:szCs w:val="26"/>
        </w:rPr>
        <w:t xml:space="preserve"> составляет ниже 20 0С Цельсия.</w:t>
      </w:r>
    </w:p>
    <w:p w:rsidR="007D63E6" w:rsidRPr="005A1F08" w:rsidRDefault="007D63E6" w:rsidP="007D63E6">
      <w:pPr>
        <w:pStyle w:val="af4"/>
        <w:rPr>
          <w:rFonts w:ascii="Times New Roman" w:hAnsi="Times New Roman"/>
          <w:sz w:val="26"/>
          <w:szCs w:val="26"/>
        </w:rPr>
      </w:pPr>
      <w:r w:rsidRPr="005A1F08">
        <w:rPr>
          <w:rFonts w:ascii="Times New Roman" w:hAnsi="Times New Roman"/>
          <w:sz w:val="26"/>
          <w:szCs w:val="26"/>
        </w:rPr>
        <w:t xml:space="preserve">Физико-химические свойства пластовой, </w:t>
      </w:r>
      <w:proofErr w:type="spellStart"/>
      <w:r w:rsidRPr="005A1F08">
        <w:rPr>
          <w:rFonts w:ascii="Times New Roman" w:hAnsi="Times New Roman"/>
          <w:sz w:val="26"/>
          <w:szCs w:val="26"/>
        </w:rPr>
        <w:t>разгазированной</w:t>
      </w:r>
      <w:proofErr w:type="spellEnd"/>
      <w:r w:rsidRPr="005A1F08">
        <w:rPr>
          <w:rFonts w:ascii="Times New Roman" w:hAnsi="Times New Roman"/>
          <w:sz w:val="26"/>
          <w:szCs w:val="26"/>
        </w:rPr>
        <w:t xml:space="preserve"> нефти и газа однократного </w:t>
      </w:r>
      <w:proofErr w:type="spellStart"/>
      <w:r w:rsidRPr="005A1F08">
        <w:rPr>
          <w:rFonts w:ascii="Times New Roman" w:hAnsi="Times New Roman"/>
          <w:sz w:val="26"/>
          <w:szCs w:val="26"/>
        </w:rPr>
        <w:t>разгазирования</w:t>
      </w:r>
      <w:proofErr w:type="spellEnd"/>
      <w:r w:rsidRPr="005A1F08">
        <w:rPr>
          <w:rFonts w:ascii="Times New Roman" w:hAnsi="Times New Roman"/>
          <w:sz w:val="26"/>
          <w:szCs w:val="26"/>
        </w:rPr>
        <w:t xml:space="preserve"> поступающие на </w:t>
      </w:r>
      <w:proofErr w:type="gramStart"/>
      <w:r w:rsidRPr="005A1F08">
        <w:rPr>
          <w:rFonts w:ascii="Times New Roman" w:hAnsi="Times New Roman"/>
          <w:sz w:val="26"/>
          <w:szCs w:val="26"/>
        </w:rPr>
        <w:t>проектируемом</w:t>
      </w:r>
      <w:proofErr w:type="gramEnd"/>
      <w:r w:rsidRPr="005A1F08">
        <w:rPr>
          <w:rFonts w:ascii="Times New Roman" w:hAnsi="Times New Roman"/>
          <w:sz w:val="26"/>
          <w:szCs w:val="26"/>
        </w:rPr>
        <w:t xml:space="preserve"> ИУ №4 приведены в таблице </w:t>
      </w:r>
      <w:r w:rsidR="00333F68">
        <w:rPr>
          <w:rFonts w:ascii="Times New Roman" w:hAnsi="Times New Roman"/>
          <w:sz w:val="26"/>
          <w:szCs w:val="26"/>
        </w:rPr>
        <w:t>4</w:t>
      </w:r>
    </w:p>
    <w:p w:rsidR="007D63E6" w:rsidRPr="00877B6C" w:rsidRDefault="007D63E6" w:rsidP="007D63E6">
      <w:pPr>
        <w:keepNext/>
        <w:keepLines/>
        <w:spacing w:before="120" w:after="120"/>
        <w:rPr>
          <w:b/>
          <w:szCs w:val="20"/>
        </w:rPr>
      </w:pPr>
      <w:r w:rsidRPr="00877B6C">
        <w:rPr>
          <w:b/>
          <w:szCs w:val="20"/>
        </w:rPr>
        <w:t xml:space="preserve">Таблица </w:t>
      </w:r>
      <w:r w:rsidR="00333F68">
        <w:rPr>
          <w:b/>
          <w:szCs w:val="20"/>
        </w:rPr>
        <w:t>4</w:t>
      </w:r>
    </w:p>
    <w:tbl>
      <w:tblPr>
        <w:tblStyle w:val="afff2"/>
        <w:tblW w:w="5000" w:type="pct"/>
        <w:tblLook w:val="04A0" w:firstRow="1" w:lastRow="0" w:firstColumn="1" w:lastColumn="0" w:noHBand="0" w:noVBand="1"/>
      </w:tblPr>
      <w:tblGrid>
        <w:gridCol w:w="1915"/>
        <w:gridCol w:w="1914"/>
        <w:gridCol w:w="1914"/>
        <w:gridCol w:w="1914"/>
        <w:gridCol w:w="1914"/>
      </w:tblGrid>
      <w:tr w:rsidR="007D63E6" w:rsidRPr="00877B6C" w:rsidTr="00DC0323">
        <w:trPr>
          <w:trHeight w:val="340"/>
        </w:trPr>
        <w:tc>
          <w:tcPr>
            <w:tcW w:w="1000" w:type="pct"/>
            <w:vMerge w:val="restart"/>
          </w:tcPr>
          <w:p w:rsidR="007D63E6" w:rsidRPr="00EA01A1" w:rsidRDefault="007D63E6" w:rsidP="00DC0323">
            <w:pPr>
              <w:pStyle w:val="af4"/>
              <w:spacing w:before="0"/>
              <w:ind w:firstLine="0"/>
            </w:pPr>
            <w:r w:rsidRPr="00EA01A1">
              <w:rPr>
                <w:snapToGrid w:val="0"/>
              </w:rPr>
              <w:t>Параметр</w:t>
            </w:r>
          </w:p>
        </w:tc>
        <w:tc>
          <w:tcPr>
            <w:tcW w:w="1000" w:type="pct"/>
          </w:tcPr>
          <w:p w:rsidR="007D63E6" w:rsidRPr="00EA01A1" w:rsidRDefault="007D63E6" w:rsidP="00DC0323">
            <w:pPr>
              <w:pStyle w:val="af4"/>
              <w:spacing w:before="0"/>
              <w:ind w:firstLine="0"/>
              <w:jc w:val="center"/>
            </w:pPr>
            <w:r w:rsidRPr="00EA01A1">
              <w:t>Пласт А</w:t>
            </w:r>
            <w:proofErr w:type="gramStart"/>
            <w:r w:rsidRPr="00EA01A1">
              <w:t>4</w:t>
            </w:r>
            <w:proofErr w:type="gramEnd"/>
          </w:p>
        </w:tc>
        <w:tc>
          <w:tcPr>
            <w:tcW w:w="1000" w:type="pct"/>
          </w:tcPr>
          <w:p w:rsidR="007D63E6" w:rsidRPr="00EA01A1" w:rsidRDefault="007D63E6" w:rsidP="00DC0323">
            <w:pPr>
              <w:pStyle w:val="af4"/>
              <w:spacing w:before="0"/>
              <w:ind w:firstLine="0"/>
              <w:jc w:val="center"/>
            </w:pPr>
            <w:r w:rsidRPr="00EA01A1">
              <w:t>Пласт Б</w:t>
            </w:r>
            <w:proofErr w:type="gramStart"/>
            <w:r w:rsidRPr="00EA01A1">
              <w:t>2</w:t>
            </w:r>
            <w:proofErr w:type="gramEnd"/>
            <w:r w:rsidRPr="00EA01A1">
              <w:t xml:space="preserve"> (С1)</w:t>
            </w:r>
          </w:p>
        </w:tc>
        <w:tc>
          <w:tcPr>
            <w:tcW w:w="1000" w:type="pct"/>
          </w:tcPr>
          <w:p w:rsidR="007D63E6" w:rsidRPr="00EA01A1" w:rsidRDefault="007D63E6" w:rsidP="00DC0323">
            <w:pPr>
              <w:pStyle w:val="af4"/>
              <w:spacing w:before="0"/>
              <w:ind w:firstLine="0"/>
              <w:jc w:val="center"/>
            </w:pPr>
            <w:r w:rsidRPr="00EA01A1">
              <w:t xml:space="preserve">Пласт </w:t>
            </w:r>
            <w:r w:rsidRPr="00EA01A1">
              <w:rPr>
                <w:bCs w:val="0"/>
              </w:rPr>
              <w:t>Д</w:t>
            </w:r>
            <w:proofErr w:type="gramStart"/>
            <w:r w:rsidRPr="00EA01A1">
              <w:rPr>
                <w:bCs w:val="0"/>
              </w:rPr>
              <w:t>1</w:t>
            </w:r>
            <w:proofErr w:type="gramEnd"/>
            <w:r w:rsidRPr="00EA01A1">
              <w:rPr>
                <w:bCs w:val="0"/>
              </w:rPr>
              <w:t>’,Д1,Д2</w:t>
            </w:r>
          </w:p>
        </w:tc>
        <w:tc>
          <w:tcPr>
            <w:tcW w:w="1000" w:type="pct"/>
          </w:tcPr>
          <w:p w:rsidR="007D63E6" w:rsidRPr="00EA01A1" w:rsidRDefault="007D63E6" w:rsidP="00DC0323">
            <w:pPr>
              <w:pStyle w:val="af4"/>
              <w:spacing w:before="0"/>
              <w:ind w:firstLine="0"/>
              <w:jc w:val="center"/>
            </w:pPr>
            <w:r w:rsidRPr="00EA01A1">
              <w:t>Пласт Д3</w:t>
            </w:r>
          </w:p>
        </w:tc>
      </w:tr>
      <w:tr w:rsidR="007D63E6" w:rsidRPr="00877B6C" w:rsidTr="00DC0323">
        <w:trPr>
          <w:trHeight w:val="340"/>
        </w:trPr>
        <w:tc>
          <w:tcPr>
            <w:tcW w:w="1000" w:type="pct"/>
            <w:vMerge/>
          </w:tcPr>
          <w:p w:rsidR="007D63E6" w:rsidRPr="00EA01A1" w:rsidRDefault="007D63E6" w:rsidP="00DC0323">
            <w:pPr>
              <w:pStyle w:val="af4"/>
              <w:spacing w:before="0"/>
              <w:ind w:firstLine="0"/>
            </w:pPr>
          </w:p>
        </w:tc>
        <w:tc>
          <w:tcPr>
            <w:tcW w:w="4000" w:type="pct"/>
            <w:gridSpan w:val="4"/>
          </w:tcPr>
          <w:p w:rsidR="007D63E6" w:rsidRPr="00EA01A1" w:rsidRDefault="007D63E6" w:rsidP="00DC0323">
            <w:pPr>
              <w:pStyle w:val="af4"/>
              <w:spacing w:before="0"/>
              <w:ind w:firstLine="0"/>
              <w:jc w:val="center"/>
            </w:pPr>
            <w:r w:rsidRPr="00EA01A1">
              <w:rPr>
                <w:snapToGrid w:val="0"/>
              </w:rPr>
              <w:t>Значение</w:t>
            </w:r>
          </w:p>
        </w:tc>
      </w:tr>
      <w:tr w:rsidR="007D63E6" w:rsidRPr="00877B6C" w:rsidTr="00DC0323">
        <w:trPr>
          <w:trHeight w:val="340"/>
        </w:trPr>
        <w:tc>
          <w:tcPr>
            <w:tcW w:w="1000" w:type="pct"/>
          </w:tcPr>
          <w:p w:rsidR="007D63E6" w:rsidRPr="00877B6C" w:rsidRDefault="007D63E6" w:rsidP="00DC0323">
            <w:pPr>
              <w:pStyle w:val="af4"/>
              <w:spacing w:before="0"/>
              <w:ind w:firstLine="0"/>
            </w:pPr>
            <w:r w:rsidRPr="00877B6C">
              <w:t xml:space="preserve">Плотность дегазированной нефти, </w:t>
            </w:r>
            <w:proofErr w:type="gramStart"/>
            <w:r w:rsidRPr="00877B6C">
              <w:t>кг</w:t>
            </w:r>
            <w:proofErr w:type="gramEnd"/>
            <w:r w:rsidRPr="00877B6C">
              <w:t>/м</w:t>
            </w:r>
            <w:r w:rsidRPr="00877B6C">
              <w:rPr>
                <w:vertAlign w:val="superscript"/>
              </w:rPr>
              <w:t>3</w:t>
            </w:r>
          </w:p>
        </w:tc>
        <w:tc>
          <w:tcPr>
            <w:tcW w:w="1000" w:type="pct"/>
            <w:vAlign w:val="center"/>
          </w:tcPr>
          <w:p w:rsidR="007D63E6" w:rsidRPr="00877B6C" w:rsidRDefault="007D63E6" w:rsidP="00DC0323">
            <w:pPr>
              <w:pStyle w:val="af4"/>
              <w:spacing w:before="0"/>
              <w:ind w:firstLine="0"/>
              <w:jc w:val="center"/>
            </w:pPr>
            <w:r w:rsidRPr="00877B6C">
              <w:t>0,896</w:t>
            </w:r>
          </w:p>
        </w:tc>
        <w:tc>
          <w:tcPr>
            <w:tcW w:w="1000" w:type="pct"/>
            <w:vAlign w:val="center"/>
          </w:tcPr>
          <w:p w:rsidR="007D63E6" w:rsidRPr="00877B6C" w:rsidRDefault="007D63E6" w:rsidP="00DC0323">
            <w:pPr>
              <w:pStyle w:val="af4"/>
              <w:spacing w:before="0"/>
              <w:ind w:firstLine="0"/>
              <w:jc w:val="center"/>
            </w:pPr>
            <w:r w:rsidRPr="00877B6C">
              <w:t>0,852</w:t>
            </w:r>
          </w:p>
        </w:tc>
        <w:tc>
          <w:tcPr>
            <w:tcW w:w="1000" w:type="pct"/>
            <w:vAlign w:val="center"/>
          </w:tcPr>
          <w:p w:rsidR="007D63E6" w:rsidRPr="00877B6C" w:rsidRDefault="007D63E6" w:rsidP="00DC0323">
            <w:pPr>
              <w:pStyle w:val="af4"/>
              <w:spacing w:before="0"/>
              <w:ind w:firstLine="0"/>
              <w:jc w:val="center"/>
            </w:pPr>
            <w:r w:rsidRPr="00877B6C">
              <w:t>0,864</w:t>
            </w:r>
          </w:p>
        </w:tc>
        <w:tc>
          <w:tcPr>
            <w:tcW w:w="1000" w:type="pct"/>
            <w:vAlign w:val="center"/>
          </w:tcPr>
          <w:p w:rsidR="007D63E6" w:rsidRPr="00877B6C" w:rsidRDefault="007D63E6" w:rsidP="00DC0323">
            <w:pPr>
              <w:pStyle w:val="af4"/>
              <w:spacing w:before="0"/>
              <w:ind w:firstLine="0"/>
              <w:jc w:val="center"/>
            </w:pPr>
            <w:r w:rsidRPr="00877B6C">
              <w:t>0,905</w:t>
            </w:r>
          </w:p>
        </w:tc>
      </w:tr>
      <w:tr w:rsidR="007D63E6" w:rsidRPr="00877B6C" w:rsidTr="00DC0323">
        <w:trPr>
          <w:trHeight w:val="340"/>
        </w:trPr>
        <w:tc>
          <w:tcPr>
            <w:tcW w:w="1000" w:type="pct"/>
            <w:tcBorders>
              <w:bottom w:val="single" w:sz="4" w:space="0" w:color="auto"/>
            </w:tcBorders>
          </w:tcPr>
          <w:p w:rsidR="007D63E6" w:rsidRPr="00877B6C" w:rsidRDefault="007D63E6" w:rsidP="00DC0323">
            <w:pPr>
              <w:pStyle w:val="af4"/>
              <w:spacing w:before="0"/>
              <w:ind w:firstLine="0"/>
            </w:pPr>
            <w:r w:rsidRPr="00877B6C">
              <w:t xml:space="preserve">Динамическая вязкость дегазированной нефти, </w:t>
            </w:r>
            <w:proofErr w:type="spellStart"/>
            <w:r w:rsidRPr="00877B6C">
              <w:t>мПа×</w:t>
            </w:r>
            <w:proofErr w:type="gramStart"/>
            <w:r w:rsidRPr="00877B6C">
              <w:t>с</w:t>
            </w:r>
            <w:proofErr w:type="spellEnd"/>
            <w:proofErr w:type="gramEnd"/>
          </w:p>
        </w:tc>
        <w:tc>
          <w:tcPr>
            <w:tcW w:w="1000" w:type="pct"/>
            <w:tcBorders>
              <w:bottom w:val="single" w:sz="4" w:space="0" w:color="auto"/>
            </w:tcBorders>
            <w:vAlign w:val="center"/>
          </w:tcPr>
          <w:p w:rsidR="007D63E6" w:rsidRPr="00877B6C" w:rsidRDefault="007D63E6" w:rsidP="00DC0323">
            <w:pPr>
              <w:pStyle w:val="af4"/>
              <w:spacing w:before="0"/>
              <w:ind w:firstLine="0"/>
              <w:jc w:val="center"/>
            </w:pPr>
            <w:r w:rsidRPr="00877B6C">
              <w:t>21,00</w:t>
            </w:r>
          </w:p>
        </w:tc>
        <w:tc>
          <w:tcPr>
            <w:tcW w:w="1000" w:type="pct"/>
            <w:tcBorders>
              <w:bottom w:val="single" w:sz="4" w:space="0" w:color="auto"/>
            </w:tcBorders>
            <w:vAlign w:val="center"/>
          </w:tcPr>
          <w:p w:rsidR="007D63E6" w:rsidRPr="00877B6C" w:rsidRDefault="007D63E6" w:rsidP="00DC0323">
            <w:pPr>
              <w:pStyle w:val="af4"/>
              <w:spacing w:before="0"/>
              <w:ind w:firstLine="0"/>
              <w:jc w:val="center"/>
            </w:pPr>
            <w:r w:rsidRPr="00877B6C">
              <w:t>19,46</w:t>
            </w:r>
          </w:p>
        </w:tc>
        <w:tc>
          <w:tcPr>
            <w:tcW w:w="1000" w:type="pct"/>
            <w:tcBorders>
              <w:bottom w:val="single" w:sz="4" w:space="0" w:color="auto"/>
            </w:tcBorders>
            <w:vAlign w:val="center"/>
          </w:tcPr>
          <w:p w:rsidR="007D63E6" w:rsidRPr="00877B6C" w:rsidRDefault="007D63E6" w:rsidP="00DC0323">
            <w:pPr>
              <w:pStyle w:val="af4"/>
              <w:spacing w:before="0"/>
              <w:ind w:firstLine="0"/>
              <w:jc w:val="center"/>
            </w:pPr>
            <w:r w:rsidRPr="00877B6C">
              <w:t>25,85</w:t>
            </w:r>
          </w:p>
        </w:tc>
        <w:tc>
          <w:tcPr>
            <w:tcW w:w="1000" w:type="pct"/>
            <w:tcBorders>
              <w:bottom w:val="single" w:sz="4" w:space="0" w:color="auto"/>
            </w:tcBorders>
            <w:vAlign w:val="center"/>
          </w:tcPr>
          <w:p w:rsidR="007D63E6" w:rsidRPr="00877B6C" w:rsidRDefault="007D63E6" w:rsidP="00DC0323">
            <w:pPr>
              <w:pStyle w:val="af4"/>
              <w:spacing w:before="0"/>
              <w:ind w:firstLine="0"/>
              <w:jc w:val="center"/>
            </w:pPr>
            <w:r w:rsidRPr="00877B6C">
              <w:t>73,91</w:t>
            </w:r>
          </w:p>
        </w:tc>
      </w:tr>
      <w:tr w:rsidR="007D63E6" w:rsidRPr="00877B6C" w:rsidTr="00DC0323">
        <w:trPr>
          <w:trHeight w:val="340"/>
        </w:trPr>
        <w:tc>
          <w:tcPr>
            <w:tcW w:w="1000" w:type="pct"/>
            <w:tcBorders>
              <w:bottom w:val="nil"/>
            </w:tcBorders>
          </w:tcPr>
          <w:p w:rsidR="007D63E6" w:rsidRPr="00877B6C" w:rsidRDefault="007D63E6" w:rsidP="00DC0323">
            <w:pPr>
              <w:pStyle w:val="af4"/>
              <w:spacing w:before="0"/>
              <w:ind w:firstLine="0"/>
            </w:pPr>
            <w:r w:rsidRPr="00877B6C">
              <w:t>Массовое содержание, %</w:t>
            </w:r>
          </w:p>
        </w:tc>
        <w:tc>
          <w:tcPr>
            <w:tcW w:w="1000" w:type="pct"/>
            <w:tcBorders>
              <w:bottom w:val="nil"/>
            </w:tcBorders>
          </w:tcPr>
          <w:p w:rsidR="007D63E6" w:rsidRPr="00877B6C" w:rsidRDefault="007D63E6" w:rsidP="00DC0323">
            <w:pPr>
              <w:pStyle w:val="af4"/>
              <w:spacing w:before="0"/>
              <w:ind w:firstLine="0"/>
            </w:pPr>
          </w:p>
        </w:tc>
        <w:tc>
          <w:tcPr>
            <w:tcW w:w="1000" w:type="pct"/>
            <w:tcBorders>
              <w:bottom w:val="nil"/>
            </w:tcBorders>
          </w:tcPr>
          <w:p w:rsidR="007D63E6" w:rsidRPr="00877B6C" w:rsidRDefault="007D63E6" w:rsidP="00DC0323">
            <w:pPr>
              <w:pStyle w:val="af4"/>
              <w:spacing w:before="0"/>
              <w:ind w:firstLine="0"/>
            </w:pPr>
          </w:p>
        </w:tc>
        <w:tc>
          <w:tcPr>
            <w:tcW w:w="1000" w:type="pct"/>
            <w:tcBorders>
              <w:bottom w:val="nil"/>
            </w:tcBorders>
          </w:tcPr>
          <w:p w:rsidR="007D63E6" w:rsidRPr="00877B6C" w:rsidRDefault="007D63E6" w:rsidP="00DC0323">
            <w:pPr>
              <w:pStyle w:val="af4"/>
              <w:spacing w:before="0"/>
              <w:ind w:firstLine="0"/>
            </w:pPr>
          </w:p>
        </w:tc>
        <w:tc>
          <w:tcPr>
            <w:tcW w:w="1000" w:type="pct"/>
            <w:tcBorders>
              <w:bottom w:val="nil"/>
            </w:tcBorders>
          </w:tcPr>
          <w:p w:rsidR="007D63E6" w:rsidRPr="00877B6C" w:rsidRDefault="007D63E6" w:rsidP="00DC0323">
            <w:pPr>
              <w:pStyle w:val="af4"/>
              <w:spacing w:before="0"/>
              <w:ind w:firstLine="0"/>
            </w:pPr>
          </w:p>
        </w:tc>
      </w:tr>
      <w:tr w:rsidR="007D63E6" w:rsidRPr="00877B6C" w:rsidTr="00DC0323">
        <w:trPr>
          <w:trHeight w:val="340"/>
        </w:trPr>
        <w:tc>
          <w:tcPr>
            <w:tcW w:w="1000" w:type="pct"/>
            <w:tcBorders>
              <w:top w:val="nil"/>
              <w:bottom w:val="nil"/>
            </w:tcBorders>
            <w:vAlign w:val="center"/>
          </w:tcPr>
          <w:p w:rsidR="007D63E6" w:rsidRPr="00877B6C" w:rsidRDefault="007D63E6" w:rsidP="00DC0323">
            <w:pPr>
              <w:rPr>
                <w:snapToGrid w:val="0"/>
                <w:szCs w:val="20"/>
              </w:rPr>
            </w:pPr>
            <w:r w:rsidRPr="00877B6C">
              <w:rPr>
                <w:snapToGrid w:val="0"/>
                <w:szCs w:val="20"/>
              </w:rPr>
              <w:t xml:space="preserve"> - смол</w:t>
            </w:r>
          </w:p>
        </w:tc>
        <w:tc>
          <w:tcPr>
            <w:tcW w:w="1000" w:type="pct"/>
            <w:tcBorders>
              <w:top w:val="nil"/>
              <w:bottom w:val="nil"/>
            </w:tcBorders>
          </w:tcPr>
          <w:p w:rsidR="007D63E6" w:rsidRPr="00877B6C" w:rsidRDefault="007D63E6" w:rsidP="00DC0323">
            <w:pPr>
              <w:pStyle w:val="af4"/>
              <w:spacing w:before="0"/>
              <w:ind w:firstLine="0"/>
              <w:jc w:val="center"/>
            </w:pPr>
            <w:r w:rsidRPr="00877B6C">
              <w:t>13,62</w:t>
            </w:r>
          </w:p>
        </w:tc>
        <w:tc>
          <w:tcPr>
            <w:tcW w:w="1000" w:type="pct"/>
            <w:tcBorders>
              <w:top w:val="nil"/>
              <w:bottom w:val="nil"/>
            </w:tcBorders>
          </w:tcPr>
          <w:p w:rsidR="007D63E6" w:rsidRPr="00877B6C" w:rsidRDefault="007D63E6" w:rsidP="00DC0323">
            <w:pPr>
              <w:pStyle w:val="af4"/>
              <w:spacing w:before="0"/>
              <w:ind w:firstLine="0"/>
              <w:jc w:val="center"/>
            </w:pPr>
            <w:r w:rsidRPr="00877B6C">
              <w:t>9,19</w:t>
            </w:r>
          </w:p>
        </w:tc>
        <w:tc>
          <w:tcPr>
            <w:tcW w:w="1000" w:type="pct"/>
            <w:tcBorders>
              <w:top w:val="nil"/>
              <w:bottom w:val="nil"/>
            </w:tcBorders>
          </w:tcPr>
          <w:p w:rsidR="007D63E6" w:rsidRPr="00877B6C" w:rsidRDefault="007D63E6" w:rsidP="00DC0323">
            <w:pPr>
              <w:pStyle w:val="af4"/>
              <w:spacing w:before="0"/>
              <w:ind w:firstLine="0"/>
              <w:jc w:val="center"/>
            </w:pPr>
            <w:r w:rsidRPr="00877B6C">
              <w:t>9,48</w:t>
            </w:r>
          </w:p>
        </w:tc>
        <w:tc>
          <w:tcPr>
            <w:tcW w:w="1000" w:type="pct"/>
            <w:tcBorders>
              <w:top w:val="nil"/>
              <w:bottom w:val="nil"/>
            </w:tcBorders>
          </w:tcPr>
          <w:p w:rsidR="007D63E6" w:rsidRPr="00877B6C" w:rsidRDefault="007D63E6" w:rsidP="00DC0323">
            <w:pPr>
              <w:pStyle w:val="af4"/>
              <w:spacing w:before="0"/>
              <w:ind w:firstLine="0"/>
              <w:jc w:val="center"/>
            </w:pPr>
            <w:r w:rsidRPr="00877B6C">
              <w:t>13,46</w:t>
            </w:r>
          </w:p>
        </w:tc>
      </w:tr>
      <w:tr w:rsidR="007D63E6" w:rsidRPr="00877B6C" w:rsidTr="00DC0323">
        <w:trPr>
          <w:trHeight w:val="340"/>
        </w:trPr>
        <w:tc>
          <w:tcPr>
            <w:tcW w:w="1000" w:type="pct"/>
            <w:tcBorders>
              <w:top w:val="nil"/>
              <w:bottom w:val="nil"/>
            </w:tcBorders>
            <w:vAlign w:val="center"/>
          </w:tcPr>
          <w:p w:rsidR="007D63E6" w:rsidRPr="00877B6C" w:rsidRDefault="007D63E6" w:rsidP="00DC0323">
            <w:pPr>
              <w:rPr>
                <w:snapToGrid w:val="0"/>
                <w:szCs w:val="20"/>
              </w:rPr>
            </w:pPr>
            <w:r w:rsidRPr="00877B6C">
              <w:rPr>
                <w:snapToGrid w:val="0"/>
                <w:szCs w:val="20"/>
              </w:rPr>
              <w:t xml:space="preserve"> - парафинов</w:t>
            </w:r>
          </w:p>
        </w:tc>
        <w:tc>
          <w:tcPr>
            <w:tcW w:w="1000" w:type="pct"/>
            <w:tcBorders>
              <w:top w:val="nil"/>
              <w:bottom w:val="nil"/>
            </w:tcBorders>
          </w:tcPr>
          <w:p w:rsidR="007D63E6" w:rsidRPr="00877B6C" w:rsidRDefault="007D63E6" w:rsidP="00DC0323">
            <w:pPr>
              <w:pStyle w:val="af4"/>
              <w:spacing w:before="0"/>
              <w:ind w:firstLine="0"/>
              <w:jc w:val="center"/>
            </w:pPr>
            <w:r w:rsidRPr="00877B6C">
              <w:t>6,62</w:t>
            </w:r>
          </w:p>
        </w:tc>
        <w:tc>
          <w:tcPr>
            <w:tcW w:w="1000" w:type="pct"/>
            <w:tcBorders>
              <w:top w:val="nil"/>
              <w:bottom w:val="nil"/>
            </w:tcBorders>
          </w:tcPr>
          <w:p w:rsidR="007D63E6" w:rsidRPr="00877B6C" w:rsidRDefault="007D63E6" w:rsidP="00DC0323">
            <w:pPr>
              <w:pStyle w:val="af4"/>
              <w:spacing w:before="0"/>
              <w:ind w:firstLine="0"/>
              <w:jc w:val="center"/>
            </w:pPr>
            <w:r w:rsidRPr="00877B6C">
              <w:t>6,17</w:t>
            </w:r>
          </w:p>
        </w:tc>
        <w:tc>
          <w:tcPr>
            <w:tcW w:w="1000" w:type="pct"/>
            <w:tcBorders>
              <w:top w:val="nil"/>
              <w:bottom w:val="nil"/>
            </w:tcBorders>
          </w:tcPr>
          <w:p w:rsidR="007D63E6" w:rsidRPr="00877B6C" w:rsidRDefault="007D63E6" w:rsidP="00DC0323">
            <w:pPr>
              <w:pStyle w:val="af4"/>
              <w:spacing w:before="0"/>
              <w:ind w:firstLine="0"/>
              <w:jc w:val="center"/>
            </w:pPr>
            <w:r w:rsidRPr="00877B6C">
              <w:t>5,83</w:t>
            </w:r>
          </w:p>
        </w:tc>
        <w:tc>
          <w:tcPr>
            <w:tcW w:w="1000" w:type="pct"/>
            <w:tcBorders>
              <w:top w:val="nil"/>
              <w:bottom w:val="nil"/>
            </w:tcBorders>
          </w:tcPr>
          <w:p w:rsidR="007D63E6" w:rsidRPr="00877B6C" w:rsidRDefault="007D63E6" w:rsidP="00DC0323">
            <w:pPr>
              <w:pStyle w:val="af4"/>
              <w:spacing w:before="0"/>
              <w:ind w:firstLine="0"/>
              <w:jc w:val="center"/>
            </w:pPr>
            <w:r w:rsidRPr="00877B6C">
              <w:t>6,9</w:t>
            </w:r>
          </w:p>
        </w:tc>
      </w:tr>
      <w:tr w:rsidR="007D63E6" w:rsidRPr="00877B6C" w:rsidTr="00DC0323">
        <w:trPr>
          <w:trHeight w:val="340"/>
        </w:trPr>
        <w:tc>
          <w:tcPr>
            <w:tcW w:w="1000" w:type="pct"/>
            <w:tcBorders>
              <w:top w:val="nil"/>
              <w:bottom w:val="nil"/>
            </w:tcBorders>
            <w:vAlign w:val="center"/>
          </w:tcPr>
          <w:p w:rsidR="007D63E6" w:rsidRPr="00877B6C" w:rsidRDefault="007D63E6" w:rsidP="00DC0323">
            <w:pPr>
              <w:rPr>
                <w:snapToGrid w:val="0"/>
                <w:szCs w:val="20"/>
              </w:rPr>
            </w:pPr>
            <w:r w:rsidRPr="00877B6C">
              <w:rPr>
                <w:snapToGrid w:val="0"/>
                <w:szCs w:val="20"/>
              </w:rPr>
              <w:t xml:space="preserve"> - </w:t>
            </w:r>
            <w:proofErr w:type="spellStart"/>
            <w:r w:rsidRPr="00877B6C">
              <w:rPr>
                <w:snapToGrid w:val="0"/>
                <w:szCs w:val="20"/>
              </w:rPr>
              <w:t>асфальтенов</w:t>
            </w:r>
            <w:proofErr w:type="spellEnd"/>
          </w:p>
        </w:tc>
        <w:tc>
          <w:tcPr>
            <w:tcW w:w="1000" w:type="pct"/>
            <w:tcBorders>
              <w:top w:val="nil"/>
              <w:bottom w:val="nil"/>
            </w:tcBorders>
          </w:tcPr>
          <w:p w:rsidR="007D63E6" w:rsidRPr="00877B6C" w:rsidRDefault="007D63E6" w:rsidP="00DC0323">
            <w:pPr>
              <w:pStyle w:val="af4"/>
              <w:spacing w:before="0"/>
              <w:ind w:firstLine="0"/>
              <w:jc w:val="center"/>
            </w:pPr>
            <w:r w:rsidRPr="00877B6C">
              <w:t>Нет данных</w:t>
            </w:r>
          </w:p>
        </w:tc>
        <w:tc>
          <w:tcPr>
            <w:tcW w:w="1000" w:type="pct"/>
            <w:tcBorders>
              <w:top w:val="nil"/>
              <w:bottom w:val="nil"/>
            </w:tcBorders>
          </w:tcPr>
          <w:p w:rsidR="007D63E6" w:rsidRPr="00877B6C" w:rsidRDefault="007D63E6" w:rsidP="00DC0323">
            <w:pPr>
              <w:pStyle w:val="af4"/>
              <w:spacing w:before="0"/>
              <w:ind w:firstLine="0"/>
              <w:jc w:val="center"/>
            </w:pPr>
            <w:r w:rsidRPr="00877B6C">
              <w:t>Нет данных</w:t>
            </w:r>
          </w:p>
        </w:tc>
        <w:tc>
          <w:tcPr>
            <w:tcW w:w="1000" w:type="pct"/>
            <w:tcBorders>
              <w:top w:val="nil"/>
              <w:bottom w:val="nil"/>
            </w:tcBorders>
          </w:tcPr>
          <w:p w:rsidR="007D63E6" w:rsidRPr="00877B6C" w:rsidRDefault="007D63E6" w:rsidP="00DC0323">
            <w:pPr>
              <w:pStyle w:val="af4"/>
              <w:spacing w:before="0"/>
              <w:ind w:firstLine="0"/>
              <w:jc w:val="center"/>
            </w:pPr>
            <w:r w:rsidRPr="00877B6C">
              <w:t>Нет данных</w:t>
            </w:r>
          </w:p>
        </w:tc>
        <w:tc>
          <w:tcPr>
            <w:tcW w:w="1000" w:type="pct"/>
            <w:tcBorders>
              <w:top w:val="nil"/>
              <w:bottom w:val="nil"/>
            </w:tcBorders>
          </w:tcPr>
          <w:p w:rsidR="007D63E6" w:rsidRPr="00877B6C" w:rsidRDefault="007D63E6" w:rsidP="00DC0323">
            <w:pPr>
              <w:pStyle w:val="af4"/>
              <w:spacing w:before="0"/>
              <w:ind w:firstLine="0"/>
              <w:jc w:val="center"/>
            </w:pPr>
            <w:r w:rsidRPr="00877B6C">
              <w:t>Нет данных</w:t>
            </w:r>
          </w:p>
        </w:tc>
      </w:tr>
      <w:tr w:rsidR="007D63E6" w:rsidRPr="00877B6C" w:rsidTr="00DC0323">
        <w:trPr>
          <w:trHeight w:val="340"/>
        </w:trPr>
        <w:tc>
          <w:tcPr>
            <w:tcW w:w="1000" w:type="pct"/>
            <w:tcBorders>
              <w:top w:val="nil"/>
            </w:tcBorders>
            <w:vAlign w:val="center"/>
          </w:tcPr>
          <w:p w:rsidR="007D63E6" w:rsidRPr="00877B6C" w:rsidRDefault="007D63E6" w:rsidP="00DC0323">
            <w:pPr>
              <w:rPr>
                <w:snapToGrid w:val="0"/>
                <w:szCs w:val="20"/>
              </w:rPr>
            </w:pPr>
            <w:r w:rsidRPr="00877B6C">
              <w:rPr>
                <w:snapToGrid w:val="0"/>
                <w:szCs w:val="20"/>
              </w:rPr>
              <w:lastRenderedPageBreak/>
              <w:t xml:space="preserve"> - серы</w:t>
            </w:r>
          </w:p>
        </w:tc>
        <w:tc>
          <w:tcPr>
            <w:tcW w:w="1000" w:type="pct"/>
            <w:tcBorders>
              <w:top w:val="nil"/>
            </w:tcBorders>
          </w:tcPr>
          <w:p w:rsidR="007D63E6" w:rsidRPr="00877B6C" w:rsidRDefault="007D63E6" w:rsidP="00DC0323">
            <w:pPr>
              <w:pStyle w:val="af4"/>
              <w:spacing w:before="0"/>
              <w:ind w:firstLine="0"/>
              <w:jc w:val="center"/>
            </w:pPr>
            <w:r w:rsidRPr="00877B6C">
              <w:t>2,8</w:t>
            </w:r>
          </w:p>
        </w:tc>
        <w:tc>
          <w:tcPr>
            <w:tcW w:w="1000" w:type="pct"/>
            <w:tcBorders>
              <w:top w:val="nil"/>
            </w:tcBorders>
          </w:tcPr>
          <w:p w:rsidR="007D63E6" w:rsidRPr="00877B6C" w:rsidRDefault="007D63E6" w:rsidP="00DC0323">
            <w:pPr>
              <w:pStyle w:val="af4"/>
              <w:spacing w:before="0"/>
              <w:ind w:firstLine="0"/>
              <w:jc w:val="center"/>
            </w:pPr>
            <w:r w:rsidRPr="00877B6C">
              <w:t>1,81</w:t>
            </w:r>
          </w:p>
        </w:tc>
        <w:tc>
          <w:tcPr>
            <w:tcW w:w="1000" w:type="pct"/>
            <w:tcBorders>
              <w:top w:val="nil"/>
            </w:tcBorders>
          </w:tcPr>
          <w:p w:rsidR="007D63E6" w:rsidRPr="00877B6C" w:rsidRDefault="007D63E6" w:rsidP="00DC0323">
            <w:pPr>
              <w:pStyle w:val="af4"/>
              <w:spacing w:before="0"/>
              <w:ind w:firstLine="0"/>
              <w:jc w:val="center"/>
            </w:pPr>
            <w:r w:rsidRPr="00877B6C">
              <w:t>1,42</w:t>
            </w:r>
          </w:p>
        </w:tc>
        <w:tc>
          <w:tcPr>
            <w:tcW w:w="1000" w:type="pct"/>
            <w:tcBorders>
              <w:top w:val="nil"/>
            </w:tcBorders>
          </w:tcPr>
          <w:p w:rsidR="007D63E6" w:rsidRPr="00877B6C" w:rsidRDefault="007D63E6" w:rsidP="00DC0323">
            <w:pPr>
              <w:pStyle w:val="af4"/>
              <w:spacing w:before="0"/>
              <w:ind w:firstLine="0"/>
              <w:jc w:val="center"/>
            </w:pPr>
            <w:r w:rsidRPr="00877B6C">
              <w:t>2,13</w:t>
            </w:r>
          </w:p>
        </w:tc>
      </w:tr>
      <w:tr w:rsidR="007D63E6" w:rsidRPr="00877B6C" w:rsidTr="00DC0323">
        <w:trPr>
          <w:trHeight w:val="340"/>
        </w:trPr>
        <w:tc>
          <w:tcPr>
            <w:tcW w:w="1000" w:type="pct"/>
          </w:tcPr>
          <w:p w:rsidR="007D63E6" w:rsidRPr="00877B6C" w:rsidRDefault="007D63E6" w:rsidP="00DC0323">
            <w:pPr>
              <w:pStyle w:val="af4"/>
              <w:spacing w:before="0"/>
              <w:ind w:firstLine="0"/>
            </w:pPr>
            <w:r w:rsidRPr="00877B6C">
              <w:t>Газовый фактор, м</w:t>
            </w:r>
            <w:r w:rsidRPr="00877B6C">
              <w:rPr>
                <w:sz w:val="18"/>
                <w:vertAlign w:val="superscript"/>
              </w:rPr>
              <w:t>3</w:t>
            </w:r>
            <w:r w:rsidRPr="00877B6C">
              <w:rPr>
                <w:lang w:val="en-US"/>
              </w:rPr>
              <w:t>/</w:t>
            </w:r>
            <w:r w:rsidRPr="00877B6C">
              <w:t>т</w:t>
            </w:r>
          </w:p>
        </w:tc>
        <w:tc>
          <w:tcPr>
            <w:tcW w:w="1000" w:type="pct"/>
            <w:vAlign w:val="center"/>
          </w:tcPr>
          <w:p w:rsidR="007D63E6" w:rsidRPr="00877B6C" w:rsidRDefault="007D63E6" w:rsidP="00DC0323">
            <w:pPr>
              <w:pStyle w:val="af4"/>
              <w:spacing w:before="0"/>
              <w:ind w:firstLine="0"/>
              <w:jc w:val="center"/>
            </w:pPr>
            <w:r w:rsidRPr="00877B6C">
              <w:t>12,00</w:t>
            </w:r>
          </w:p>
        </w:tc>
        <w:tc>
          <w:tcPr>
            <w:tcW w:w="1000" w:type="pct"/>
            <w:vAlign w:val="center"/>
          </w:tcPr>
          <w:p w:rsidR="007D63E6" w:rsidRPr="00877B6C" w:rsidRDefault="007D63E6" w:rsidP="00DC0323">
            <w:pPr>
              <w:pStyle w:val="af4"/>
              <w:spacing w:before="0"/>
              <w:ind w:firstLine="0"/>
              <w:jc w:val="center"/>
            </w:pPr>
            <w:r w:rsidRPr="00877B6C">
              <w:t>18,40</w:t>
            </w:r>
          </w:p>
        </w:tc>
        <w:tc>
          <w:tcPr>
            <w:tcW w:w="1000" w:type="pct"/>
            <w:vAlign w:val="center"/>
          </w:tcPr>
          <w:p w:rsidR="007D63E6" w:rsidRPr="00877B6C" w:rsidRDefault="007D63E6" w:rsidP="00DC0323">
            <w:pPr>
              <w:pStyle w:val="af4"/>
              <w:spacing w:before="0"/>
              <w:ind w:firstLine="0"/>
              <w:jc w:val="center"/>
            </w:pPr>
            <w:r w:rsidRPr="00877B6C">
              <w:t>36,80</w:t>
            </w:r>
          </w:p>
        </w:tc>
        <w:tc>
          <w:tcPr>
            <w:tcW w:w="1000" w:type="pct"/>
            <w:vAlign w:val="center"/>
          </w:tcPr>
          <w:p w:rsidR="007D63E6" w:rsidRPr="00877B6C" w:rsidRDefault="007D63E6" w:rsidP="00DC0323">
            <w:pPr>
              <w:pStyle w:val="af4"/>
              <w:spacing w:before="0"/>
              <w:ind w:firstLine="0"/>
              <w:jc w:val="center"/>
            </w:pPr>
            <w:r w:rsidRPr="00877B6C">
              <w:t>27,70</w:t>
            </w:r>
          </w:p>
        </w:tc>
      </w:tr>
      <w:tr w:rsidR="007D63E6" w:rsidRPr="00877B6C" w:rsidTr="00DC0323">
        <w:trPr>
          <w:trHeight w:val="340"/>
        </w:trPr>
        <w:tc>
          <w:tcPr>
            <w:tcW w:w="1000" w:type="pct"/>
          </w:tcPr>
          <w:p w:rsidR="007D63E6" w:rsidRPr="00877B6C" w:rsidRDefault="007D63E6" w:rsidP="00DC0323">
            <w:pPr>
              <w:pStyle w:val="af4"/>
              <w:spacing w:before="0"/>
              <w:ind w:firstLine="0"/>
            </w:pPr>
            <w:r w:rsidRPr="00877B6C">
              <w:t>Температура застывания, °</w:t>
            </w:r>
            <w:proofErr w:type="gramStart"/>
            <w:r w:rsidRPr="00877B6C">
              <w:t>С</w:t>
            </w:r>
            <w:proofErr w:type="gramEnd"/>
          </w:p>
        </w:tc>
        <w:tc>
          <w:tcPr>
            <w:tcW w:w="1000" w:type="pct"/>
            <w:vAlign w:val="center"/>
          </w:tcPr>
          <w:p w:rsidR="007D63E6" w:rsidRPr="00877B6C" w:rsidRDefault="007D63E6" w:rsidP="00DC0323">
            <w:pPr>
              <w:pStyle w:val="af4"/>
              <w:spacing w:before="0"/>
              <w:ind w:firstLine="0"/>
              <w:jc w:val="center"/>
            </w:pPr>
            <w:r w:rsidRPr="00877B6C">
              <w:t>Минус 31</w:t>
            </w:r>
          </w:p>
        </w:tc>
        <w:tc>
          <w:tcPr>
            <w:tcW w:w="1000" w:type="pct"/>
            <w:vAlign w:val="center"/>
          </w:tcPr>
          <w:p w:rsidR="007D63E6" w:rsidRPr="00877B6C" w:rsidRDefault="007D63E6" w:rsidP="00DC0323">
            <w:pPr>
              <w:pStyle w:val="af4"/>
              <w:spacing w:before="0"/>
              <w:ind w:firstLine="0"/>
              <w:jc w:val="center"/>
            </w:pPr>
            <w:r w:rsidRPr="00877B6C">
              <w:t>Минус 39</w:t>
            </w:r>
          </w:p>
        </w:tc>
        <w:tc>
          <w:tcPr>
            <w:tcW w:w="1000" w:type="pct"/>
            <w:vAlign w:val="center"/>
          </w:tcPr>
          <w:p w:rsidR="007D63E6" w:rsidRPr="00877B6C" w:rsidRDefault="007D63E6" w:rsidP="00DC0323">
            <w:pPr>
              <w:pStyle w:val="af4"/>
              <w:spacing w:before="0"/>
              <w:ind w:firstLine="0"/>
              <w:jc w:val="center"/>
            </w:pPr>
            <w:r w:rsidRPr="00877B6C">
              <w:t>Минус 55</w:t>
            </w:r>
          </w:p>
        </w:tc>
        <w:tc>
          <w:tcPr>
            <w:tcW w:w="1000" w:type="pct"/>
            <w:vAlign w:val="center"/>
          </w:tcPr>
          <w:p w:rsidR="007D63E6" w:rsidRPr="00877B6C" w:rsidRDefault="007D63E6" w:rsidP="00DC0323">
            <w:pPr>
              <w:pStyle w:val="af4"/>
              <w:spacing w:before="0"/>
              <w:ind w:firstLine="0"/>
              <w:jc w:val="center"/>
            </w:pPr>
            <w:r w:rsidRPr="00877B6C">
              <w:t>Минус 56</w:t>
            </w:r>
          </w:p>
        </w:tc>
      </w:tr>
    </w:tbl>
    <w:p w:rsidR="007D63E6" w:rsidRPr="00877B6C" w:rsidRDefault="007D63E6" w:rsidP="007D63E6">
      <w:pPr>
        <w:spacing w:before="120"/>
        <w:ind w:firstLine="720"/>
        <w:jc w:val="both"/>
        <w:rPr>
          <w:bCs/>
          <w:szCs w:val="20"/>
        </w:rPr>
      </w:pPr>
      <w:r w:rsidRPr="00877B6C">
        <w:rPr>
          <w:bCs/>
          <w:szCs w:val="20"/>
        </w:rPr>
        <w:t>Характеристика применяемых в технологическом процессе веще</w:t>
      </w:r>
      <w:proofErr w:type="gramStart"/>
      <w:r w:rsidRPr="00877B6C">
        <w:rPr>
          <w:bCs/>
          <w:szCs w:val="20"/>
        </w:rPr>
        <w:t xml:space="preserve">ств </w:t>
      </w:r>
      <w:r w:rsidRPr="00B74BCA">
        <w:rPr>
          <w:bCs/>
          <w:szCs w:val="20"/>
        </w:rPr>
        <w:t>пр</w:t>
      </w:r>
      <w:proofErr w:type="gramEnd"/>
      <w:r w:rsidRPr="00B74BCA">
        <w:rPr>
          <w:bCs/>
          <w:szCs w:val="20"/>
        </w:rPr>
        <w:t xml:space="preserve">едставлена в таблице </w:t>
      </w:r>
      <w:r w:rsidR="00CC4909">
        <w:rPr>
          <w:bCs/>
          <w:szCs w:val="20"/>
        </w:rPr>
        <w:t>5</w:t>
      </w:r>
    </w:p>
    <w:p w:rsidR="007D63E6" w:rsidRPr="00877B6C" w:rsidRDefault="007D63E6" w:rsidP="007D63E6">
      <w:pPr>
        <w:keepNext/>
        <w:spacing w:before="120" w:after="120"/>
        <w:rPr>
          <w:b/>
          <w:szCs w:val="20"/>
        </w:rPr>
      </w:pPr>
      <w:r w:rsidRPr="00877B6C">
        <w:rPr>
          <w:b/>
          <w:szCs w:val="20"/>
        </w:rPr>
        <w:t xml:space="preserve">Таблица </w:t>
      </w:r>
      <w:r w:rsidR="00CC4909">
        <w:rPr>
          <w:b/>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6"/>
        <w:gridCol w:w="1013"/>
        <w:gridCol w:w="946"/>
        <w:gridCol w:w="1247"/>
        <w:gridCol w:w="1693"/>
        <w:gridCol w:w="902"/>
        <w:gridCol w:w="933"/>
      </w:tblGrid>
      <w:tr w:rsidR="007D63E6" w:rsidRPr="00877B6C" w:rsidTr="00DC0323">
        <w:trPr>
          <w:cantSplit/>
          <w:trHeight w:val="340"/>
          <w:tblHeader/>
        </w:trPr>
        <w:tc>
          <w:tcPr>
            <w:tcW w:w="895" w:type="pct"/>
            <w:vMerge w:val="restart"/>
            <w:shd w:val="clear" w:color="auto" w:fill="auto"/>
            <w:vAlign w:val="center"/>
          </w:tcPr>
          <w:p w:rsidR="007D63E6" w:rsidRPr="00877B6C" w:rsidRDefault="007D63E6" w:rsidP="00DC0323">
            <w:pPr>
              <w:keepNext/>
              <w:keepLines/>
              <w:shd w:val="clear" w:color="auto" w:fill="FFFFFF"/>
              <w:jc w:val="center"/>
              <w:rPr>
                <w:rFonts w:cs="Arial"/>
                <w:snapToGrid w:val="0"/>
                <w:szCs w:val="20"/>
              </w:rPr>
            </w:pPr>
            <w:r w:rsidRPr="00877B6C">
              <w:rPr>
                <w:rFonts w:cs="Arial"/>
                <w:snapToGrid w:val="0"/>
                <w:szCs w:val="20"/>
              </w:rPr>
              <w:t>Наименование вещества</w:t>
            </w:r>
          </w:p>
        </w:tc>
        <w:tc>
          <w:tcPr>
            <w:tcW w:w="583" w:type="pct"/>
            <w:vMerge w:val="restar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Группа горючести</w:t>
            </w:r>
          </w:p>
        </w:tc>
        <w:tc>
          <w:tcPr>
            <w:tcW w:w="1679" w:type="pct"/>
            <w:gridSpan w:val="3"/>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Температура, º</w:t>
            </w:r>
            <w:proofErr w:type="gramStart"/>
            <w:r w:rsidRPr="00877B6C">
              <w:rPr>
                <w:rFonts w:cs="Arial"/>
                <w:snapToGrid w:val="0"/>
                <w:szCs w:val="20"/>
              </w:rPr>
              <w:t>С</w:t>
            </w:r>
            <w:proofErr w:type="gramEnd"/>
          </w:p>
        </w:tc>
        <w:tc>
          <w:tcPr>
            <w:tcW w:w="906" w:type="pct"/>
            <w:vMerge w:val="restart"/>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Нижний концентра</w:t>
            </w:r>
            <w:r w:rsidRPr="00877B6C">
              <w:rPr>
                <w:rFonts w:cs="Arial"/>
                <w:snapToGrid w:val="0"/>
                <w:szCs w:val="20"/>
              </w:rPr>
              <w:softHyphen/>
              <w:t>ционный предел распространения пламени</w:t>
            </w:r>
            <w:proofErr w:type="gramStart"/>
            <w:r w:rsidRPr="00877B6C">
              <w:rPr>
                <w:rFonts w:cs="Arial"/>
                <w:snapToGrid w:val="0"/>
                <w:szCs w:val="20"/>
              </w:rPr>
              <w:t xml:space="preserve"> (%)</w:t>
            </w:r>
            <w:proofErr w:type="gramEnd"/>
          </w:p>
        </w:tc>
        <w:tc>
          <w:tcPr>
            <w:tcW w:w="937" w:type="pct"/>
            <w:gridSpan w:val="2"/>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Температурный предел распространения пламени</w:t>
            </w:r>
            <w:proofErr w:type="gramStart"/>
            <w:r w:rsidRPr="00877B6C">
              <w:rPr>
                <w:rFonts w:cs="Arial"/>
                <w:snapToGrid w:val="0"/>
                <w:szCs w:val="20"/>
              </w:rPr>
              <w:t xml:space="preserve"> ºС</w:t>
            </w:r>
            <w:proofErr w:type="gramEnd"/>
          </w:p>
        </w:tc>
      </w:tr>
      <w:tr w:rsidR="007D63E6" w:rsidRPr="00877B6C" w:rsidTr="00DC0323">
        <w:trPr>
          <w:cantSplit/>
          <w:trHeight w:val="340"/>
          <w:tblHeader/>
        </w:trPr>
        <w:tc>
          <w:tcPr>
            <w:tcW w:w="895" w:type="pct"/>
            <w:vMerge/>
            <w:shd w:val="clear" w:color="auto" w:fill="auto"/>
            <w:vAlign w:val="center"/>
          </w:tcPr>
          <w:p w:rsidR="007D63E6" w:rsidRPr="00877B6C" w:rsidRDefault="007D63E6" w:rsidP="00DC0323">
            <w:pPr>
              <w:shd w:val="clear" w:color="auto" w:fill="FFFFFF"/>
              <w:jc w:val="center"/>
              <w:rPr>
                <w:rFonts w:cs="Arial"/>
                <w:snapToGrid w:val="0"/>
                <w:szCs w:val="20"/>
              </w:rPr>
            </w:pPr>
          </w:p>
        </w:tc>
        <w:tc>
          <w:tcPr>
            <w:tcW w:w="583" w:type="pct"/>
            <w:vMerge/>
            <w:shd w:val="clear" w:color="auto" w:fill="auto"/>
            <w:vAlign w:val="center"/>
          </w:tcPr>
          <w:p w:rsidR="007D63E6" w:rsidRPr="00877B6C" w:rsidRDefault="007D63E6" w:rsidP="00DC0323">
            <w:pPr>
              <w:shd w:val="clear" w:color="auto" w:fill="FFFFFF"/>
              <w:jc w:val="center"/>
              <w:rPr>
                <w:rFonts w:cs="Arial"/>
                <w:snapToGrid w:val="0"/>
                <w:szCs w:val="20"/>
              </w:rPr>
            </w:pPr>
          </w:p>
        </w:tc>
        <w:tc>
          <w:tcPr>
            <w:tcW w:w="510"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вспышки</w:t>
            </w:r>
          </w:p>
        </w:tc>
        <w:tc>
          <w:tcPr>
            <w:tcW w:w="502"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воспла</w:t>
            </w:r>
            <w:r w:rsidRPr="00877B6C">
              <w:rPr>
                <w:rFonts w:cs="Arial"/>
                <w:snapToGrid w:val="0"/>
                <w:szCs w:val="20"/>
              </w:rPr>
              <w:softHyphen/>
              <w:t>менения</w:t>
            </w:r>
          </w:p>
        </w:tc>
        <w:tc>
          <w:tcPr>
            <w:tcW w:w="668"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самовос</w:t>
            </w:r>
            <w:r w:rsidRPr="00877B6C">
              <w:rPr>
                <w:rFonts w:cs="Arial"/>
                <w:snapToGrid w:val="0"/>
                <w:szCs w:val="20"/>
              </w:rPr>
              <w:softHyphen/>
              <w:t>пламенения</w:t>
            </w:r>
          </w:p>
        </w:tc>
        <w:tc>
          <w:tcPr>
            <w:tcW w:w="906" w:type="pct"/>
            <w:vMerge/>
            <w:vAlign w:val="center"/>
          </w:tcPr>
          <w:p w:rsidR="007D63E6" w:rsidRPr="00877B6C" w:rsidRDefault="007D63E6" w:rsidP="00DC0323">
            <w:pPr>
              <w:shd w:val="clear" w:color="auto" w:fill="FFFFFF"/>
              <w:jc w:val="center"/>
              <w:rPr>
                <w:rFonts w:cs="Arial"/>
                <w:snapToGrid w:val="0"/>
                <w:szCs w:val="20"/>
              </w:rPr>
            </w:pPr>
          </w:p>
        </w:tc>
        <w:tc>
          <w:tcPr>
            <w:tcW w:w="447"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нижний</w:t>
            </w:r>
          </w:p>
        </w:tc>
        <w:tc>
          <w:tcPr>
            <w:tcW w:w="490"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верхний</w:t>
            </w:r>
          </w:p>
        </w:tc>
      </w:tr>
      <w:tr w:rsidR="007D63E6" w:rsidRPr="00877B6C" w:rsidTr="00DC0323">
        <w:trPr>
          <w:cantSplit/>
          <w:trHeight w:val="340"/>
        </w:trPr>
        <w:tc>
          <w:tcPr>
            <w:tcW w:w="895" w:type="pct"/>
            <w:shd w:val="clear" w:color="auto" w:fill="auto"/>
          </w:tcPr>
          <w:p w:rsidR="007D63E6" w:rsidRPr="00877B6C" w:rsidRDefault="007D63E6" w:rsidP="00DC0323">
            <w:pPr>
              <w:shd w:val="clear" w:color="auto" w:fill="FFFFFF"/>
              <w:rPr>
                <w:rFonts w:cs="Arial"/>
                <w:snapToGrid w:val="0"/>
                <w:szCs w:val="20"/>
              </w:rPr>
            </w:pPr>
            <w:r w:rsidRPr="00877B6C">
              <w:rPr>
                <w:rFonts w:cs="Arial"/>
                <w:snapToGrid w:val="0"/>
                <w:szCs w:val="20"/>
              </w:rPr>
              <w:t>Нефть</w:t>
            </w:r>
          </w:p>
        </w:tc>
        <w:tc>
          <w:tcPr>
            <w:tcW w:w="583"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ЛВЖ</w:t>
            </w:r>
          </w:p>
        </w:tc>
        <w:tc>
          <w:tcPr>
            <w:tcW w:w="510"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менее 28</w:t>
            </w:r>
          </w:p>
        </w:tc>
        <w:tc>
          <w:tcPr>
            <w:tcW w:w="502"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50</w:t>
            </w:r>
          </w:p>
        </w:tc>
        <w:tc>
          <w:tcPr>
            <w:tcW w:w="668"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300</w:t>
            </w:r>
          </w:p>
        </w:tc>
        <w:tc>
          <w:tcPr>
            <w:tcW w:w="906" w:type="pct"/>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2,9</w:t>
            </w:r>
          </w:p>
        </w:tc>
        <w:tc>
          <w:tcPr>
            <w:tcW w:w="447"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w:t>
            </w:r>
          </w:p>
        </w:tc>
        <w:tc>
          <w:tcPr>
            <w:tcW w:w="490"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w:t>
            </w:r>
          </w:p>
        </w:tc>
      </w:tr>
      <w:tr w:rsidR="007D63E6" w:rsidRPr="00877B6C" w:rsidTr="00DC0323">
        <w:trPr>
          <w:cantSplit/>
          <w:trHeight w:val="340"/>
        </w:trPr>
        <w:tc>
          <w:tcPr>
            <w:tcW w:w="895" w:type="pct"/>
            <w:shd w:val="clear" w:color="auto" w:fill="auto"/>
          </w:tcPr>
          <w:p w:rsidR="007D63E6" w:rsidRPr="00877B6C" w:rsidRDefault="007D63E6" w:rsidP="00DC0323">
            <w:pPr>
              <w:snapToGrid w:val="0"/>
              <w:rPr>
                <w:rFonts w:cs="Arial"/>
                <w:szCs w:val="20"/>
              </w:rPr>
            </w:pPr>
            <w:r w:rsidRPr="00877B6C">
              <w:rPr>
                <w:rFonts w:cs="Arial"/>
                <w:szCs w:val="20"/>
              </w:rPr>
              <w:t>Углеводородный газ</w:t>
            </w:r>
          </w:p>
        </w:tc>
        <w:tc>
          <w:tcPr>
            <w:tcW w:w="583" w:type="pct"/>
            <w:shd w:val="clear" w:color="auto" w:fill="auto"/>
            <w:vAlign w:val="center"/>
          </w:tcPr>
          <w:p w:rsidR="007D63E6" w:rsidRPr="00877B6C" w:rsidRDefault="007D63E6" w:rsidP="00DC0323">
            <w:pPr>
              <w:shd w:val="clear" w:color="auto" w:fill="FFFFFF"/>
              <w:jc w:val="center"/>
              <w:rPr>
                <w:rFonts w:cs="Arial"/>
                <w:snapToGrid w:val="0"/>
                <w:szCs w:val="20"/>
              </w:rPr>
            </w:pPr>
            <w:proofErr w:type="gramStart"/>
            <w:r w:rsidRPr="00877B6C">
              <w:rPr>
                <w:rFonts w:cs="Arial"/>
                <w:snapToGrid w:val="0"/>
                <w:szCs w:val="20"/>
              </w:rPr>
              <w:t>ГГ</w:t>
            </w:r>
            <w:proofErr w:type="gramEnd"/>
          </w:p>
        </w:tc>
        <w:tc>
          <w:tcPr>
            <w:tcW w:w="510" w:type="pct"/>
            <w:shd w:val="clear" w:color="auto" w:fill="auto"/>
            <w:vAlign w:val="center"/>
          </w:tcPr>
          <w:p w:rsidR="007D63E6" w:rsidRPr="00877B6C" w:rsidRDefault="007D63E6" w:rsidP="00DC0323">
            <w:pPr>
              <w:jc w:val="center"/>
              <w:rPr>
                <w:rFonts w:cs="Arial"/>
                <w:bCs/>
                <w:snapToGrid w:val="0"/>
                <w:szCs w:val="20"/>
              </w:rPr>
            </w:pPr>
            <w:r w:rsidRPr="00877B6C">
              <w:rPr>
                <w:rFonts w:cs="Arial"/>
                <w:bCs/>
                <w:snapToGrid w:val="0"/>
                <w:szCs w:val="20"/>
              </w:rPr>
              <w:t>-</w:t>
            </w:r>
          </w:p>
        </w:tc>
        <w:tc>
          <w:tcPr>
            <w:tcW w:w="502" w:type="pct"/>
            <w:shd w:val="clear" w:color="auto" w:fill="auto"/>
            <w:vAlign w:val="center"/>
          </w:tcPr>
          <w:p w:rsidR="007D63E6" w:rsidRPr="00877B6C" w:rsidRDefault="007D63E6" w:rsidP="00DC0323">
            <w:pPr>
              <w:jc w:val="center"/>
              <w:rPr>
                <w:rFonts w:cs="Arial"/>
                <w:snapToGrid w:val="0"/>
                <w:szCs w:val="20"/>
              </w:rPr>
            </w:pPr>
            <w:r w:rsidRPr="00877B6C">
              <w:rPr>
                <w:rFonts w:cs="Arial"/>
                <w:snapToGrid w:val="0"/>
                <w:szCs w:val="20"/>
              </w:rPr>
              <w:t>-</w:t>
            </w:r>
          </w:p>
        </w:tc>
        <w:tc>
          <w:tcPr>
            <w:tcW w:w="668" w:type="pct"/>
            <w:shd w:val="clear" w:color="auto" w:fill="auto"/>
            <w:vAlign w:val="center"/>
          </w:tcPr>
          <w:p w:rsidR="007D63E6" w:rsidRPr="00877B6C" w:rsidRDefault="007D63E6" w:rsidP="00DC0323">
            <w:pPr>
              <w:jc w:val="center"/>
              <w:rPr>
                <w:rFonts w:cs="Arial"/>
                <w:snapToGrid w:val="0"/>
                <w:szCs w:val="20"/>
              </w:rPr>
            </w:pPr>
            <w:r w:rsidRPr="00877B6C">
              <w:rPr>
                <w:rFonts w:cs="Arial"/>
                <w:snapToGrid w:val="0"/>
                <w:szCs w:val="20"/>
              </w:rPr>
              <w:t>246</w:t>
            </w:r>
          </w:p>
        </w:tc>
        <w:tc>
          <w:tcPr>
            <w:tcW w:w="906" w:type="pct"/>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4,3</w:t>
            </w:r>
          </w:p>
        </w:tc>
        <w:tc>
          <w:tcPr>
            <w:tcW w:w="447"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w:t>
            </w:r>
          </w:p>
        </w:tc>
        <w:tc>
          <w:tcPr>
            <w:tcW w:w="490" w:type="pct"/>
            <w:shd w:val="clear" w:color="auto" w:fill="auto"/>
            <w:vAlign w:val="center"/>
          </w:tcPr>
          <w:p w:rsidR="007D63E6" w:rsidRPr="00877B6C" w:rsidRDefault="007D63E6" w:rsidP="00DC0323">
            <w:pPr>
              <w:shd w:val="clear" w:color="auto" w:fill="FFFFFF"/>
              <w:jc w:val="center"/>
              <w:rPr>
                <w:rFonts w:cs="Arial"/>
                <w:snapToGrid w:val="0"/>
                <w:szCs w:val="20"/>
              </w:rPr>
            </w:pPr>
            <w:r w:rsidRPr="00877B6C">
              <w:rPr>
                <w:rFonts w:cs="Arial"/>
                <w:snapToGrid w:val="0"/>
                <w:szCs w:val="20"/>
              </w:rPr>
              <w:t>-</w:t>
            </w:r>
          </w:p>
        </w:tc>
      </w:tr>
    </w:tbl>
    <w:p w:rsidR="00E166F4" w:rsidRPr="00466D12" w:rsidRDefault="00E166F4" w:rsidP="00466D12">
      <w:pPr>
        <w:pStyle w:val="af4"/>
        <w:spacing w:before="0"/>
        <w:rPr>
          <w:rFonts w:ascii="Times New Roman" w:hAnsi="Times New Roman"/>
          <w:sz w:val="26"/>
          <w:szCs w:val="26"/>
        </w:rPr>
      </w:pPr>
      <w:bookmarkStart w:id="228" w:name="_Toc158375326"/>
      <w:bookmarkStart w:id="229" w:name="_Toc261596159"/>
      <w:bookmarkStart w:id="230" w:name="_Toc264987583"/>
      <w:bookmarkStart w:id="231" w:name="_Toc279760955"/>
      <w:bookmarkStart w:id="232" w:name="_Toc325009601"/>
      <w:bookmarkStart w:id="233" w:name="_Toc424109370"/>
      <w:bookmarkStart w:id="234" w:name="_Toc436218744"/>
      <w:bookmarkStart w:id="235" w:name="_Toc443383804"/>
      <w:bookmarkStart w:id="236" w:name="_Toc456700589"/>
      <w:bookmarkStart w:id="237" w:name="_Toc491766209"/>
      <w:r w:rsidRPr="00466D12">
        <w:rPr>
          <w:rFonts w:ascii="Times New Roman" w:hAnsi="Times New Roman"/>
          <w:sz w:val="26"/>
          <w:szCs w:val="26"/>
        </w:rPr>
        <w:t xml:space="preserve">По степени токсического воздействия на организм человека </w:t>
      </w:r>
      <w:proofErr w:type="spellStart"/>
      <w:r w:rsidRPr="00466D12">
        <w:rPr>
          <w:rFonts w:ascii="Times New Roman" w:hAnsi="Times New Roman"/>
          <w:sz w:val="26"/>
          <w:szCs w:val="26"/>
        </w:rPr>
        <w:t>газонасыщенная</w:t>
      </w:r>
      <w:proofErr w:type="spellEnd"/>
      <w:r w:rsidRPr="00466D12">
        <w:rPr>
          <w:rFonts w:ascii="Times New Roman" w:hAnsi="Times New Roman"/>
          <w:sz w:val="26"/>
          <w:szCs w:val="26"/>
        </w:rPr>
        <w:t xml:space="preserve"> нефть с месторождения относится к III классу опасности, т.е. является умеренно опасным веществом.</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E166F4" w:rsidRPr="00466D12" w:rsidRDefault="00E166F4" w:rsidP="00466D12">
      <w:pPr>
        <w:ind w:firstLine="709"/>
        <w:jc w:val="both"/>
        <w:rPr>
          <w:bCs/>
          <w:sz w:val="26"/>
          <w:szCs w:val="26"/>
        </w:rPr>
      </w:pPr>
      <w:r w:rsidRPr="00466D12">
        <w:rPr>
          <w:bCs/>
          <w:sz w:val="26"/>
          <w:szCs w:val="26"/>
        </w:rPr>
        <w:t xml:space="preserve">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w:t>
      </w:r>
      <w:proofErr w:type="spellStart"/>
      <w:r w:rsidRPr="00466D12">
        <w:rPr>
          <w:bCs/>
          <w:sz w:val="26"/>
          <w:szCs w:val="26"/>
        </w:rPr>
        <w:t>слезоточение</w:t>
      </w:r>
      <w:proofErr w:type="spellEnd"/>
      <w:r w:rsidRPr="00466D12">
        <w:rPr>
          <w:bCs/>
          <w:sz w:val="26"/>
          <w:szCs w:val="26"/>
        </w:rPr>
        <w:t>, насморк, боль в глазах. При содержании сероводорода в воздухе 100 мг/м</w:t>
      </w:r>
      <w:r w:rsidRPr="00466D12">
        <w:rPr>
          <w:bCs/>
          <w:sz w:val="26"/>
          <w:szCs w:val="26"/>
          <w:vertAlign w:val="superscript"/>
        </w:rPr>
        <w:t>3</w:t>
      </w:r>
      <w:r w:rsidRPr="00466D12">
        <w:rPr>
          <w:bCs/>
          <w:sz w:val="26"/>
          <w:szCs w:val="26"/>
        </w:rPr>
        <w:t xml:space="preserve">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E166F4" w:rsidRPr="00466D12" w:rsidRDefault="00E166F4" w:rsidP="00466D12">
      <w:pPr>
        <w:ind w:firstLine="709"/>
        <w:jc w:val="both"/>
        <w:rPr>
          <w:bCs/>
          <w:sz w:val="26"/>
          <w:szCs w:val="26"/>
        </w:rPr>
      </w:pPr>
      <w:r w:rsidRPr="00466D12">
        <w:rPr>
          <w:bCs/>
          <w:sz w:val="26"/>
          <w:szCs w:val="26"/>
        </w:rPr>
        <w:t>Ингибитор коррозии – легковоспламеняющаяся темно-коричневая жидкость. Плотность 864 кг/м</w:t>
      </w:r>
      <w:r w:rsidRPr="00466D12">
        <w:rPr>
          <w:bCs/>
          <w:sz w:val="26"/>
          <w:szCs w:val="26"/>
          <w:vertAlign w:val="superscript"/>
        </w:rPr>
        <w:t>3</w:t>
      </w:r>
      <w:r w:rsidRPr="00466D12">
        <w:rPr>
          <w:bCs/>
          <w:sz w:val="26"/>
          <w:szCs w:val="26"/>
        </w:rPr>
        <w:t>, температура начала кипения 80 ºС.</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нефтепроводах не выявлено. Проектируемые сооружения расположены на удалении 3,4 км от трассы М5 «Урал».</w:t>
      </w:r>
    </w:p>
    <w:p w:rsidR="00E166F4" w:rsidRPr="00466D12" w:rsidRDefault="00E166F4" w:rsidP="00466D12">
      <w:pPr>
        <w:pStyle w:val="af4"/>
        <w:tabs>
          <w:tab w:val="left" w:pos="1125"/>
        </w:tabs>
        <w:spacing w:before="0"/>
        <w:ind w:firstLine="709"/>
        <w:rPr>
          <w:rFonts w:ascii="Times New Roman" w:hAnsi="Times New Roman"/>
          <w:b/>
          <w:sz w:val="26"/>
          <w:szCs w:val="26"/>
          <w:u w:val="single"/>
        </w:rPr>
      </w:pPr>
    </w:p>
    <w:p w:rsidR="00A5776E" w:rsidRPr="00466D12" w:rsidRDefault="00A5776E" w:rsidP="00466D12">
      <w:pPr>
        <w:pStyle w:val="af4"/>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Решения по исключению разгерметизации оборудования и предупреждению аварийных выбросов опасных веществ</w:t>
      </w:r>
      <w:bookmarkEnd w:id="228"/>
      <w:bookmarkEnd w:id="229"/>
      <w:bookmarkEnd w:id="230"/>
      <w:bookmarkEnd w:id="231"/>
      <w:bookmarkEnd w:id="232"/>
      <w:bookmarkEnd w:id="233"/>
      <w:bookmarkEnd w:id="234"/>
      <w:bookmarkEnd w:id="235"/>
      <w:bookmarkEnd w:id="236"/>
      <w:bookmarkEnd w:id="237"/>
      <w:r w:rsidR="009719E3">
        <w:rPr>
          <w:rFonts w:ascii="Times New Roman" w:hAnsi="Times New Roman"/>
          <w:b/>
          <w:sz w:val="26"/>
          <w:szCs w:val="26"/>
          <w:u w:val="single"/>
        </w:rPr>
        <w:t xml:space="preserve"> </w:t>
      </w:r>
    </w:p>
    <w:p w:rsidR="00E166F4" w:rsidRPr="00466D12" w:rsidRDefault="00E166F4" w:rsidP="00466D12">
      <w:pPr>
        <w:pStyle w:val="affa"/>
        <w:keepNext/>
        <w:shd w:val="clear" w:color="auto" w:fill="FFFFFF"/>
        <w:spacing w:before="0"/>
        <w:rPr>
          <w:rFonts w:ascii="Times New Roman" w:hAnsi="Times New Roman"/>
          <w:sz w:val="26"/>
          <w:szCs w:val="26"/>
        </w:rPr>
      </w:pPr>
      <w:bookmarkStart w:id="238" w:name="_Toc204745730"/>
      <w:bookmarkStart w:id="239" w:name="_Toc214099520"/>
      <w:bookmarkStart w:id="240" w:name="_Toc216505559"/>
      <w:bookmarkStart w:id="241" w:name="_Toc261596161"/>
      <w:bookmarkStart w:id="242" w:name="_Toc264987585"/>
      <w:bookmarkStart w:id="243" w:name="_Toc279760957"/>
      <w:bookmarkStart w:id="244" w:name="_Toc325009603"/>
      <w:bookmarkStart w:id="245" w:name="_Toc424109371"/>
      <w:bookmarkStart w:id="246" w:name="_Toc436218745"/>
      <w:bookmarkStart w:id="247" w:name="_Toc443383805"/>
      <w:bookmarkStart w:id="248" w:name="_Toc456700590"/>
      <w:bookmarkStart w:id="249" w:name="_Toc491766210"/>
      <w:r w:rsidRPr="00466D12">
        <w:rPr>
          <w:rFonts w:ascii="Times New Roman" w:hAnsi="Times New Roman"/>
          <w:sz w:val="26"/>
          <w:szCs w:val="26"/>
        </w:rPr>
        <w:lastRenderedPageBreak/>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E166F4" w:rsidRPr="00466D12" w:rsidRDefault="00E166F4" w:rsidP="00466D12">
      <w:pPr>
        <w:numPr>
          <w:ilvl w:val="0"/>
          <w:numId w:val="4"/>
        </w:numPr>
        <w:shd w:val="clear" w:color="auto" w:fill="FFFFFF"/>
        <w:tabs>
          <w:tab w:val="left" w:pos="1038"/>
        </w:tabs>
        <w:suppressAutoHyphens w:val="0"/>
        <w:jc w:val="both"/>
        <w:rPr>
          <w:sz w:val="26"/>
          <w:szCs w:val="26"/>
          <w:lang w:eastAsia="ja-JP"/>
        </w:rPr>
      </w:pPr>
      <w:r w:rsidRPr="00466D12">
        <w:rPr>
          <w:sz w:val="26"/>
          <w:szCs w:val="26"/>
          <w:lang w:eastAsia="ja-JP"/>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E166F4" w:rsidRPr="00466D12" w:rsidRDefault="00E166F4" w:rsidP="00466D12">
      <w:pPr>
        <w:numPr>
          <w:ilvl w:val="0"/>
          <w:numId w:val="4"/>
        </w:numPr>
        <w:shd w:val="clear" w:color="auto" w:fill="FFFFFF"/>
        <w:tabs>
          <w:tab w:val="left" w:pos="1038"/>
        </w:tabs>
        <w:suppressAutoHyphens w:val="0"/>
        <w:jc w:val="both"/>
        <w:rPr>
          <w:sz w:val="26"/>
          <w:szCs w:val="26"/>
          <w:lang w:eastAsia="ja-JP"/>
        </w:rPr>
      </w:pPr>
      <w:r w:rsidRPr="00466D12">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контроль и измерение технологических параметров на выходе скважины;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материальное исполнение оборудования и трубопроводов соответствует коррозионным свойствам среды;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применение конструкций и материалов, соответствующих </w:t>
      </w:r>
      <w:proofErr w:type="gramStart"/>
      <w:r w:rsidRPr="00466D12">
        <w:rPr>
          <w:rFonts w:ascii="Times New Roman" w:hAnsi="Times New Roman"/>
          <w:sz w:val="26"/>
          <w:szCs w:val="26"/>
        </w:rPr>
        <w:t>природно-климатическим</w:t>
      </w:r>
      <w:proofErr w:type="gramEnd"/>
      <w:r w:rsidRPr="00466D12">
        <w:rPr>
          <w:rFonts w:ascii="Times New Roman" w:hAnsi="Times New Roman"/>
          <w:sz w:val="26"/>
          <w:szCs w:val="26"/>
        </w:rPr>
        <w:t xml:space="preserve"> и геологическим условия района строительства;</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применяются трубы и детали трубопроводов с толщиной стенки трубы выше расчетной;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использовано минимальное количество фланцевых соединений; </w:t>
      </w:r>
    </w:p>
    <w:p w:rsidR="00E166F4" w:rsidRPr="00466D12" w:rsidRDefault="00E166F4" w:rsidP="00FC1901">
      <w:pPr>
        <w:pStyle w:val="a"/>
        <w:numPr>
          <w:ilvl w:val="0"/>
          <w:numId w:val="9"/>
        </w:numPr>
        <w:shd w:val="clear" w:color="auto" w:fill="FFFFFF"/>
        <w:rPr>
          <w:rFonts w:ascii="Times New Roman" w:hAnsi="Times New Roman"/>
          <w:sz w:val="26"/>
          <w:szCs w:val="26"/>
        </w:rPr>
      </w:pPr>
      <w:r w:rsidRPr="00466D12">
        <w:rPr>
          <w:rFonts w:ascii="Times New Roman" w:hAnsi="Times New Roman"/>
          <w:sz w:val="26"/>
          <w:szCs w:val="26"/>
        </w:rPr>
        <w:t>герметизация оборудования с использованием сварочного способа соединений, минимизацией фланцевых соединений;</w:t>
      </w:r>
    </w:p>
    <w:p w:rsidR="00E166F4" w:rsidRPr="00466D12" w:rsidRDefault="00E166F4" w:rsidP="00FC1901">
      <w:pPr>
        <w:pStyle w:val="a"/>
        <w:numPr>
          <w:ilvl w:val="0"/>
          <w:numId w:val="9"/>
        </w:numPr>
        <w:shd w:val="clear" w:color="auto" w:fill="FFFFFF"/>
        <w:rPr>
          <w:rFonts w:ascii="Times New Roman" w:hAnsi="Times New Roman"/>
          <w:sz w:val="26"/>
          <w:szCs w:val="26"/>
        </w:rPr>
      </w:pPr>
      <w:r w:rsidRPr="00466D12">
        <w:rPr>
          <w:rFonts w:ascii="Times New Roman" w:hAnsi="Times New Roman"/>
          <w:sz w:val="26"/>
          <w:szCs w:val="26"/>
        </w:rPr>
        <w:t>аварийная сигнализация об отклонениях технологических параметров от допустимых значений при возможных аварийных ситуациях;</w:t>
      </w:r>
    </w:p>
    <w:p w:rsidR="00E166F4" w:rsidRPr="00466D12" w:rsidRDefault="00E166F4" w:rsidP="00FC1901">
      <w:pPr>
        <w:pStyle w:val="a"/>
        <w:numPr>
          <w:ilvl w:val="0"/>
          <w:numId w:val="9"/>
        </w:numPr>
        <w:shd w:val="clear" w:color="auto" w:fill="FFFFFF"/>
        <w:rPr>
          <w:rFonts w:ascii="Times New Roman" w:hAnsi="Times New Roman"/>
          <w:sz w:val="26"/>
          <w:szCs w:val="26"/>
        </w:rPr>
      </w:pPr>
      <w:r w:rsidRPr="00466D12">
        <w:rPr>
          <w:rFonts w:ascii="Times New Roman" w:hAnsi="Times New Roman"/>
          <w:sz w:val="26"/>
          <w:szCs w:val="26"/>
        </w:rPr>
        <w:t>автоматический контроль параметров работы оборудования, средства сигнализации и автоматические блокировки;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автоматическое отключение электродвигателя погружного насоса при отклонениях давления выше и ниже допустимых значений;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материальное исполнение трубопроводов принято из стали повышенной коррозионной стойкости, класс прочности КП360;</w:t>
      </w:r>
    </w:p>
    <w:p w:rsidR="00E166F4" w:rsidRPr="00466D12" w:rsidRDefault="00E166F4" w:rsidP="00FC1901">
      <w:pPr>
        <w:pStyle w:val="a"/>
        <w:numPr>
          <w:ilvl w:val="0"/>
          <w:numId w:val="9"/>
        </w:numPr>
        <w:shd w:val="clear" w:color="auto" w:fill="FFFFFF"/>
        <w:rPr>
          <w:rFonts w:ascii="Times New Roman" w:hAnsi="Times New Roman"/>
          <w:sz w:val="26"/>
          <w:szCs w:val="26"/>
        </w:rPr>
      </w:pPr>
      <w:r w:rsidRPr="00466D12">
        <w:rPr>
          <w:rFonts w:ascii="Times New Roman" w:hAnsi="Times New Roman"/>
          <w:sz w:val="26"/>
          <w:szCs w:val="26"/>
        </w:rPr>
        <w:t xml:space="preserve">рабочее давление трубопровода принято с учетом возможного повышения давления из-за </w:t>
      </w:r>
      <w:proofErr w:type="spellStart"/>
      <w:r w:rsidRPr="00466D12">
        <w:rPr>
          <w:rFonts w:ascii="Times New Roman" w:hAnsi="Times New Roman"/>
          <w:sz w:val="26"/>
          <w:szCs w:val="26"/>
        </w:rPr>
        <w:t>парафиноотложения</w:t>
      </w:r>
      <w:proofErr w:type="spellEnd"/>
      <w:r w:rsidRPr="00466D12">
        <w:rPr>
          <w:rFonts w:ascii="Times New Roman" w:hAnsi="Times New Roman"/>
          <w:sz w:val="26"/>
          <w:szCs w:val="26"/>
        </w:rPr>
        <w:t xml:space="preserve"> (уменьшения пропускной способности трубы);</w:t>
      </w:r>
    </w:p>
    <w:p w:rsidR="00E166F4" w:rsidRPr="00466D12" w:rsidRDefault="00E166F4" w:rsidP="00FC1901">
      <w:pPr>
        <w:pStyle w:val="a"/>
        <w:numPr>
          <w:ilvl w:val="0"/>
          <w:numId w:val="9"/>
        </w:numPr>
        <w:shd w:val="clear" w:color="auto" w:fill="FFFFFF"/>
        <w:rPr>
          <w:rFonts w:ascii="Times New Roman" w:hAnsi="Times New Roman"/>
          <w:sz w:val="26"/>
          <w:szCs w:val="26"/>
        </w:rPr>
      </w:pPr>
      <w:r w:rsidRPr="00466D12">
        <w:rPr>
          <w:rFonts w:ascii="Times New Roman" w:hAnsi="Times New Roman"/>
          <w:sz w:val="26"/>
          <w:szCs w:val="26"/>
        </w:rPr>
        <w:t>трубопроводы укладываются на глубину не менее 1,0 м до верхней образующей трубы;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установка запорной арматуры на выкидном трубопроводе в обвязке устья скважины, герметичностью затвора класса</w:t>
      </w:r>
      <w:proofErr w:type="gramStart"/>
      <w:r w:rsidRPr="00466D12">
        <w:rPr>
          <w:rFonts w:ascii="Times New Roman" w:hAnsi="Times New Roman"/>
          <w:sz w:val="26"/>
          <w:szCs w:val="26"/>
        </w:rPr>
        <w:t xml:space="preserve"> А</w:t>
      </w:r>
      <w:proofErr w:type="gramEnd"/>
      <w:r w:rsidRPr="00466D12">
        <w:rPr>
          <w:rFonts w:ascii="Times New Roman" w:hAnsi="Times New Roman"/>
          <w:sz w:val="26"/>
          <w:szCs w:val="26"/>
        </w:rPr>
        <w:t>;</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контроль сварных стыков;</w:t>
      </w:r>
    </w:p>
    <w:p w:rsidR="00E166F4" w:rsidRPr="00466D12" w:rsidRDefault="00E166F4" w:rsidP="00466D12">
      <w:pPr>
        <w:pStyle w:val="a"/>
        <w:rPr>
          <w:rFonts w:ascii="Times New Roman" w:hAnsi="Times New Roman"/>
          <w:bCs/>
          <w:sz w:val="26"/>
          <w:szCs w:val="26"/>
        </w:rPr>
      </w:pPr>
      <w:r w:rsidRPr="00466D12">
        <w:rPr>
          <w:rFonts w:ascii="Times New Roman" w:hAnsi="Times New Roman"/>
          <w:bCs/>
          <w:sz w:val="26"/>
          <w:szCs w:val="26"/>
        </w:rPr>
        <w:t>установка в технологической обвязке устья скважины штуцера для периодической пропарки выкидной линии;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промывка и очистка внутренней полости трубопровода по окончании строительно-монтажных работ;</w:t>
      </w:r>
    </w:p>
    <w:p w:rsidR="00E166F4" w:rsidRPr="00466D12" w:rsidRDefault="00E166F4" w:rsidP="00466D12">
      <w:pPr>
        <w:pStyle w:val="a"/>
        <w:rPr>
          <w:rFonts w:ascii="Times New Roman" w:hAnsi="Times New Roman"/>
          <w:bCs/>
          <w:sz w:val="26"/>
          <w:szCs w:val="26"/>
        </w:rPr>
      </w:pPr>
      <w:r w:rsidRPr="00466D12">
        <w:rPr>
          <w:rFonts w:ascii="Times New Roman" w:hAnsi="Times New Roman"/>
          <w:bCs/>
          <w:sz w:val="26"/>
          <w:szCs w:val="26"/>
        </w:rPr>
        <w:lastRenderedPageBreak/>
        <w:t>испытание трубопровода на прочность и герметичность гидравлическим способом;</w:t>
      </w:r>
    </w:p>
    <w:p w:rsidR="00E166F4" w:rsidRPr="00466D12" w:rsidRDefault="00E166F4" w:rsidP="00466D12">
      <w:pPr>
        <w:pStyle w:val="a"/>
        <w:rPr>
          <w:rFonts w:ascii="Times New Roman" w:hAnsi="Times New Roman"/>
          <w:bCs/>
          <w:sz w:val="26"/>
          <w:szCs w:val="26"/>
        </w:rPr>
      </w:pPr>
      <w:r w:rsidRPr="00466D12">
        <w:rPr>
          <w:rFonts w:ascii="Times New Roman" w:hAnsi="Times New Roman"/>
          <w:bCs/>
          <w:sz w:val="26"/>
          <w:szCs w:val="26"/>
        </w:rPr>
        <w:t>установка по трассе трубопровода опознавательных знаков;</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увеличение глубины залегания трубопроводов на участках переходов через подъездные автодороги. Глубина заложения трубопровода в месте пересечения не менее 1,7 м от верха покрытия дороги до верхней образующей трубы;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защита трубопровода от внутренней и почвенной коррозии;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оснащение выкидных трубопроводов устройствами для </w:t>
      </w:r>
      <w:proofErr w:type="gramStart"/>
      <w:r w:rsidRPr="00466D12">
        <w:rPr>
          <w:rFonts w:ascii="Times New Roman" w:hAnsi="Times New Roman"/>
          <w:sz w:val="26"/>
          <w:szCs w:val="26"/>
        </w:rPr>
        <w:t>контроля за</w:t>
      </w:r>
      <w:proofErr w:type="gramEnd"/>
      <w:r w:rsidRPr="00466D12">
        <w:rPr>
          <w:rFonts w:ascii="Times New Roman" w:hAnsi="Times New Roman"/>
          <w:sz w:val="26"/>
          <w:szCs w:val="26"/>
        </w:rPr>
        <w:t xml:space="preserve"> коррозией;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защита от атмосферной коррозии наружной поверхности трубопроводов, арматуры и металлоконструкций;</w:t>
      </w:r>
    </w:p>
    <w:p w:rsidR="00E166F4" w:rsidRPr="00466D12" w:rsidRDefault="00E166F4" w:rsidP="00466D12">
      <w:pPr>
        <w:pStyle w:val="a"/>
        <w:rPr>
          <w:rFonts w:ascii="Times New Roman" w:hAnsi="Times New Roman"/>
          <w:sz w:val="26"/>
          <w:szCs w:val="26"/>
        </w:rPr>
      </w:pPr>
      <w:proofErr w:type="spellStart"/>
      <w:r w:rsidRPr="00466D12">
        <w:rPr>
          <w:rFonts w:ascii="Times New Roman" w:hAnsi="Times New Roman"/>
          <w:sz w:val="26"/>
          <w:szCs w:val="26"/>
        </w:rPr>
        <w:t>электрохимзащита</w:t>
      </w:r>
      <w:proofErr w:type="spellEnd"/>
      <w:r w:rsidRPr="00466D12">
        <w:rPr>
          <w:rFonts w:ascii="Times New Roman" w:hAnsi="Times New Roman"/>
          <w:sz w:val="26"/>
          <w:szCs w:val="26"/>
        </w:rPr>
        <w:t xml:space="preserve"> трубопроводов;</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защита от прямых ударов молнии и заземление.</w:t>
      </w:r>
    </w:p>
    <w:p w:rsidR="00E166F4" w:rsidRPr="00466D12" w:rsidRDefault="00E166F4" w:rsidP="00466D12">
      <w:pPr>
        <w:pStyle w:val="af4"/>
        <w:keepNext/>
        <w:spacing w:before="0"/>
        <w:rPr>
          <w:rFonts w:ascii="Times New Roman" w:hAnsi="Times New Roman"/>
          <w:sz w:val="26"/>
          <w:szCs w:val="26"/>
        </w:rPr>
      </w:pPr>
      <w:r w:rsidRPr="00466D12">
        <w:rPr>
          <w:rFonts w:ascii="Times New Roman" w:hAnsi="Times New Roman"/>
          <w:sz w:val="26"/>
          <w:szCs w:val="26"/>
        </w:rPr>
        <w:t>Состав рекомендуемого комплекса организационных мероприятий: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соблюдение технологических режимов эксплуатации сооружений;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постоянный </w:t>
      </w:r>
      <w:proofErr w:type="gramStart"/>
      <w:r w:rsidRPr="00466D12">
        <w:rPr>
          <w:rFonts w:ascii="Times New Roman" w:hAnsi="Times New Roman"/>
          <w:sz w:val="26"/>
          <w:szCs w:val="26"/>
        </w:rPr>
        <w:t>контроль за</w:t>
      </w:r>
      <w:proofErr w:type="gramEnd"/>
      <w:r w:rsidRPr="00466D12">
        <w:rPr>
          <w:rFonts w:ascii="Times New Roman" w:hAnsi="Times New Roman"/>
          <w:sz w:val="26"/>
          <w:szCs w:val="26"/>
        </w:rPr>
        <w:t xml:space="preserve"> герметичностью трубопроводов, фланцевых соединений и затворов запорной арматуры;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проведение на предприятии периодических учений по ликвидации возможных аварийных ситуаций;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CB367B" w:rsidRPr="00466D12" w:rsidRDefault="00CB367B" w:rsidP="00466D12">
      <w:pPr>
        <w:pStyle w:val="af4"/>
        <w:tabs>
          <w:tab w:val="left" w:pos="1125"/>
        </w:tabs>
        <w:spacing w:before="0"/>
        <w:ind w:firstLine="709"/>
        <w:rPr>
          <w:rFonts w:ascii="Times New Roman" w:hAnsi="Times New Roman"/>
          <w:b/>
          <w:sz w:val="26"/>
          <w:szCs w:val="26"/>
          <w:u w:val="single"/>
        </w:rPr>
      </w:pPr>
    </w:p>
    <w:p w:rsidR="00A5776E" w:rsidRPr="00466D12" w:rsidRDefault="00A5776E" w:rsidP="00466D12">
      <w:pPr>
        <w:pStyle w:val="af4"/>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Решения, направленные на предупреждение развития аварии и локализацию выбросов (сбросов) опасных веществ</w:t>
      </w:r>
      <w:bookmarkEnd w:id="238"/>
      <w:bookmarkEnd w:id="239"/>
      <w:bookmarkEnd w:id="240"/>
      <w:bookmarkEnd w:id="241"/>
      <w:bookmarkEnd w:id="242"/>
      <w:bookmarkEnd w:id="243"/>
      <w:bookmarkEnd w:id="244"/>
      <w:bookmarkEnd w:id="245"/>
      <w:bookmarkEnd w:id="246"/>
      <w:bookmarkEnd w:id="247"/>
      <w:bookmarkEnd w:id="248"/>
      <w:bookmarkEnd w:id="249"/>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размещение сооружений с учетом категории по </w:t>
      </w:r>
      <w:proofErr w:type="spellStart"/>
      <w:r w:rsidRPr="00466D12">
        <w:rPr>
          <w:rFonts w:ascii="Times New Roman" w:hAnsi="Times New Roman"/>
          <w:sz w:val="26"/>
          <w:szCs w:val="26"/>
        </w:rPr>
        <w:t>взрывопожароопасности</w:t>
      </w:r>
      <w:proofErr w:type="spellEnd"/>
      <w:r w:rsidRPr="00466D12">
        <w:rPr>
          <w:rFonts w:ascii="Times New Roman" w:hAnsi="Times New Roman"/>
          <w:sz w:val="26"/>
          <w:szCs w:val="26"/>
        </w:rPr>
        <w:t>, с обеспечением необходимых по нормам разрывов;</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lastRenderedPageBreak/>
        <w:t>расстояния между зданиями и сооружениями приняты в соответствии с требованиями противопожарных и санитарных норм;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автоматизация технологического процесса, обеспечивающая дистанционное управление и </w:t>
      </w:r>
      <w:proofErr w:type="gramStart"/>
      <w:r w:rsidRPr="00466D12">
        <w:rPr>
          <w:rFonts w:ascii="Times New Roman" w:hAnsi="Times New Roman"/>
          <w:sz w:val="26"/>
          <w:szCs w:val="26"/>
        </w:rPr>
        <w:t>контроль за</w:t>
      </w:r>
      <w:proofErr w:type="gramEnd"/>
      <w:r w:rsidRPr="00466D12">
        <w:rPr>
          <w:rFonts w:ascii="Times New Roman" w:hAnsi="Times New Roman"/>
          <w:sz w:val="26"/>
          <w:szCs w:val="26"/>
        </w:rPr>
        <w:t xml:space="preserve"> процессами из диспетчерского пункта;</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вокруг скважин устраивается оградительный вал высотой 1,00 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установка запорной арматуры, класса герметичности затвора «А».</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466D12">
        <w:rPr>
          <w:rFonts w:ascii="Times New Roman" w:hAnsi="Times New Roman"/>
          <w:sz w:val="26"/>
          <w:szCs w:val="26"/>
        </w:rPr>
        <w:t>ств пр</w:t>
      </w:r>
      <w:proofErr w:type="gramEnd"/>
      <w:r w:rsidRPr="00466D12">
        <w:rPr>
          <w:rFonts w:ascii="Times New Roman" w:hAnsi="Times New Roman"/>
          <w:sz w:val="26"/>
          <w:szCs w:val="26"/>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5776E" w:rsidRPr="00466D12" w:rsidRDefault="00A5776E" w:rsidP="00466D12">
      <w:pPr>
        <w:pStyle w:val="af4"/>
        <w:spacing w:before="0"/>
        <w:ind w:hanging="142"/>
        <w:jc w:val="left"/>
        <w:rPr>
          <w:rFonts w:ascii="Times New Roman" w:hAnsi="Times New Roman"/>
          <w:b/>
          <w:sz w:val="26"/>
          <w:szCs w:val="26"/>
        </w:rPr>
      </w:pPr>
    </w:p>
    <w:p w:rsidR="00A5776E" w:rsidRPr="00466D12" w:rsidRDefault="00A5776E" w:rsidP="00466D12">
      <w:pPr>
        <w:pStyle w:val="af4"/>
        <w:tabs>
          <w:tab w:val="left" w:pos="1125"/>
        </w:tabs>
        <w:spacing w:before="0"/>
        <w:ind w:firstLine="709"/>
        <w:rPr>
          <w:rFonts w:ascii="Times New Roman" w:hAnsi="Times New Roman"/>
          <w:b/>
          <w:sz w:val="26"/>
          <w:szCs w:val="26"/>
          <w:u w:val="single"/>
        </w:rPr>
      </w:pPr>
      <w:bookmarkStart w:id="250" w:name="_Toc261596162"/>
      <w:bookmarkStart w:id="251" w:name="_Toc264987586"/>
      <w:bookmarkStart w:id="252" w:name="_Toc279760958"/>
      <w:bookmarkStart w:id="253" w:name="_Toc325009604"/>
      <w:bookmarkStart w:id="254" w:name="_Toc424109372"/>
      <w:bookmarkStart w:id="255" w:name="_Toc436218746"/>
      <w:bookmarkStart w:id="256" w:name="_Toc443383806"/>
      <w:bookmarkStart w:id="257" w:name="_Toc456700591"/>
      <w:bookmarkStart w:id="258" w:name="_Toc491766211"/>
      <w:r w:rsidRPr="00466D12">
        <w:rPr>
          <w:rFonts w:ascii="Times New Roman" w:hAnsi="Times New Roman"/>
          <w:b/>
          <w:sz w:val="26"/>
          <w:szCs w:val="26"/>
          <w:u w:val="single"/>
        </w:rPr>
        <w:t xml:space="preserve">Решения по обеспечению </w:t>
      </w:r>
      <w:proofErr w:type="spellStart"/>
      <w:r w:rsidRPr="00466D12">
        <w:rPr>
          <w:rFonts w:ascii="Times New Roman" w:hAnsi="Times New Roman"/>
          <w:b/>
          <w:sz w:val="26"/>
          <w:szCs w:val="26"/>
          <w:u w:val="single"/>
        </w:rPr>
        <w:t>взрывопожаробезопасности</w:t>
      </w:r>
      <w:bookmarkEnd w:id="250"/>
      <w:bookmarkEnd w:id="251"/>
      <w:bookmarkEnd w:id="252"/>
      <w:bookmarkEnd w:id="253"/>
      <w:bookmarkEnd w:id="254"/>
      <w:bookmarkEnd w:id="255"/>
      <w:bookmarkEnd w:id="256"/>
      <w:bookmarkEnd w:id="257"/>
      <w:bookmarkEnd w:id="258"/>
      <w:proofErr w:type="spellEnd"/>
      <w:r w:rsidR="00B33AE1">
        <w:rPr>
          <w:rFonts w:ascii="Times New Roman" w:hAnsi="Times New Roman"/>
          <w:b/>
          <w:sz w:val="26"/>
          <w:szCs w:val="26"/>
          <w:u w:val="single"/>
        </w:rPr>
        <w:t xml:space="preserve"> </w:t>
      </w:r>
      <w:bookmarkStart w:id="259" w:name="_GoBack"/>
      <w:bookmarkEnd w:id="259"/>
    </w:p>
    <w:p w:rsidR="00E166F4" w:rsidRPr="00466D12" w:rsidRDefault="00E166F4" w:rsidP="00466D12">
      <w:pPr>
        <w:pStyle w:val="a9"/>
        <w:keepNext/>
        <w:rPr>
          <w:sz w:val="26"/>
          <w:szCs w:val="26"/>
        </w:rPr>
      </w:pPr>
      <w:bookmarkStart w:id="260" w:name="_Toc158375341"/>
      <w:bookmarkStart w:id="261" w:name="_Toc261596181"/>
      <w:bookmarkStart w:id="262" w:name="_Toc264987605"/>
      <w:bookmarkStart w:id="263" w:name="_Toc279760977"/>
      <w:bookmarkStart w:id="264" w:name="_Toc305678785"/>
      <w:bookmarkStart w:id="265" w:name="_Toc325009623"/>
      <w:r w:rsidRPr="00466D12">
        <w:rPr>
          <w:sz w:val="26"/>
          <w:szCs w:val="26"/>
        </w:rPr>
        <w:t>В целях обеспечения взрывопожарной безопасности, предусмотрен комплекс мероприятий, включающий в себя:</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приборы, </w:t>
      </w:r>
      <w:proofErr w:type="spellStart"/>
      <w:r w:rsidRPr="00466D12">
        <w:rPr>
          <w:rFonts w:ascii="Times New Roman" w:hAnsi="Times New Roman"/>
          <w:sz w:val="26"/>
          <w:szCs w:val="26"/>
        </w:rPr>
        <w:t>эксплуатирующиеся</w:t>
      </w:r>
      <w:proofErr w:type="spellEnd"/>
      <w:r w:rsidRPr="00466D12">
        <w:rPr>
          <w:rFonts w:ascii="Times New Roman" w:hAnsi="Times New Roman"/>
          <w:sz w:val="26"/>
          <w:szCs w:val="26"/>
        </w:rPr>
        <w:t xml:space="preserve"> во взрывоопасных зонах, имеют взрывобезопасное исполнение со степенью </w:t>
      </w:r>
      <w:proofErr w:type="spellStart"/>
      <w:r w:rsidRPr="00466D12">
        <w:rPr>
          <w:rFonts w:ascii="Times New Roman" w:hAnsi="Times New Roman"/>
          <w:sz w:val="26"/>
          <w:szCs w:val="26"/>
        </w:rPr>
        <w:t>взрывозащиты</w:t>
      </w:r>
      <w:proofErr w:type="spellEnd"/>
      <w:r w:rsidRPr="00466D12">
        <w:rPr>
          <w:rFonts w:ascii="Times New Roman" w:hAnsi="Times New Roman"/>
          <w:sz w:val="26"/>
          <w:szCs w:val="26"/>
        </w:rPr>
        <w:t xml:space="preserve"> согласно классу взрывоопасной зоны;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lastRenderedPageBreak/>
        <w:t xml:space="preserve">емкости производственно-дождевых стоков оборудуются воздушниками с </w:t>
      </w:r>
      <w:proofErr w:type="spellStart"/>
      <w:r w:rsidRPr="00466D12">
        <w:rPr>
          <w:rFonts w:ascii="Times New Roman" w:hAnsi="Times New Roman"/>
          <w:sz w:val="26"/>
          <w:szCs w:val="26"/>
        </w:rPr>
        <w:t>огнепреградителем</w:t>
      </w:r>
      <w:proofErr w:type="spellEnd"/>
      <w:r w:rsidRPr="00466D12">
        <w:rPr>
          <w:rFonts w:ascii="Times New Roman" w:hAnsi="Times New Roman"/>
          <w:sz w:val="26"/>
          <w:szCs w:val="26"/>
        </w:rPr>
        <w:t>;</w:t>
      </w:r>
    </w:p>
    <w:p w:rsidR="00E166F4" w:rsidRPr="00466D12" w:rsidRDefault="00E166F4" w:rsidP="00466D12">
      <w:pPr>
        <w:pStyle w:val="a"/>
        <w:rPr>
          <w:rFonts w:ascii="Times New Roman" w:hAnsi="Times New Roman"/>
          <w:sz w:val="26"/>
          <w:szCs w:val="26"/>
        </w:rPr>
      </w:pPr>
      <w:proofErr w:type="spellStart"/>
      <w:r w:rsidRPr="00466D12">
        <w:rPr>
          <w:rFonts w:ascii="Times New Roman" w:hAnsi="Times New Roman"/>
          <w:sz w:val="26"/>
          <w:szCs w:val="26"/>
        </w:rPr>
        <w:t>молниезащита</w:t>
      </w:r>
      <w:proofErr w:type="spellEnd"/>
      <w:r w:rsidRPr="00466D12">
        <w:rPr>
          <w:rFonts w:ascii="Times New Roman" w:hAnsi="Times New Roman"/>
          <w:sz w:val="26"/>
          <w:szCs w:val="26"/>
        </w:rPr>
        <w:t>, защита от вторичных проявлений молнии и защита от статического электричества;</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применение кабельной продукции, не распространяющей горение при групповой прокладке, с низким </w:t>
      </w:r>
      <w:proofErr w:type="spellStart"/>
      <w:r w:rsidRPr="00466D12">
        <w:rPr>
          <w:rFonts w:ascii="Times New Roman" w:hAnsi="Times New Roman"/>
          <w:sz w:val="26"/>
          <w:szCs w:val="26"/>
        </w:rPr>
        <w:t>дым</w:t>
      </w:r>
      <w:proofErr w:type="gramStart"/>
      <w:r w:rsidRPr="00466D12">
        <w:rPr>
          <w:rFonts w:ascii="Times New Roman" w:hAnsi="Times New Roman"/>
          <w:sz w:val="26"/>
          <w:szCs w:val="26"/>
        </w:rPr>
        <w:t>о</w:t>
      </w:r>
      <w:proofErr w:type="spellEnd"/>
      <w:r w:rsidRPr="00466D12">
        <w:rPr>
          <w:rFonts w:ascii="Times New Roman" w:hAnsi="Times New Roman"/>
          <w:sz w:val="26"/>
          <w:szCs w:val="26"/>
        </w:rPr>
        <w:t>-</w:t>
      </w:r>
      <w:proofErr w:type="gramEnd"/>
      <w:r w:rsidRPr="00466D12">
        <w:rPr>
          <w:rFonts w:ascii="Times New Roman" w:hAnsi="Times New Roman"/>
          <w:sz w:val="26"/>
          <w:szCs w:val="26"/>
        </w:rPr>
        <w:t xml:space="preserve"> и </w:t>
      </w:r>
      <w:proofErr w:type="spellStart"/>
      <w:r w:rsidRPr="00466D12">
        <w:rPr>
          <w:rFonts w:ascii="Times New Roman" w:hAnsi="Times New Roman"/>
          <w:sz w:val="26"/>
          <w:szCs w:val="26"/>
        </w:rPr>
        <w:t>газовыделением</w:t>
      </w:r>
      <w:proofErr w:type="spellEnd"/>
      <w:r w:rsidRPr="00466D12">
        <w:rPr>
          <w:rFonts w:ascii="Times New Roman" w:hAnsi="Times New Roman"/>
          <w:sz w:val="26"/>
          <w:szCs w:val="26"/>
        </w:rPr>
        <w:t>;</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применение оборудования в шкафном и блочном исполнении;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для сбора продукции скважин принята напорная однотрубная герметизированная система сбора нефти и газа;</w:t>
      </w:r>
    </w:p>
    <w:p w:rsidR="00E166F4" w:rsidRPr="00466D12" w:rsidRDefault="00E166F4" w:rsidP="00FC1901">
      <w:pPr>
        <w:numPr>
          <w:ilvl w:val="0"/>
          <w:numId w:val="9"/>
        </w:numPr>
        <w:tabs>
          <w:tab w:val="left" w:pos="1038"/>
        </w:tabs>
        <w:suppressAutoHyphens w:val="0"/>
        <w:jc w:val="both"/>
        <w:rPr>
          <w:sz w:val="26"/>
          <w:szCs w:val="26"/>
          <w:lang w:eastAsia="ja-JP"/>
        </w:rPr>
      </w:pPr>
      <w:r w:rsidRPr="00466D12">
        <w:rPr>
          <w:sz w:val="26"/>
          <w:szCs w:val="26"/>
          <w:lang w:eastAsia="ja-JP"/>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оснащение объекта первичными средствами пожаротушения;</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содержание первичных средств пожаротушения в исправном состоянии и готовых к применению;</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освобождение трубопроводов от нефти во время ремонтных работ;</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466D12">
        <w:rPr>
          <w:sz w:val="26"/>
          <w:szCs w:val="26"/>
          <w:lang w:eastAsia="ja-JP"/>
        </w:rPr>
        <w:t>обучение по предупреждению</w:t>
      </w:r>
      <w:proofErr w:type="gramEnd"/>
      <w:r w:rsidRPr="00466D12">
        <w:rPr>
          <w:sz w:val="26"/>
          <w:szCs w:val="26"/>
          <w:lang w:eastAsia="ja-JP"/>
        </w:rPr>
        <w:t xml:space="preserve"> и тушению возможных пожаров в порядке, установленном руководителем;</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предусматривается своевременная очистка территории объекта от горючих отходов, мусора, тары;</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E166F4" w:rsidRPr="00466D12" w:rsidRDefault="00E166F4" w:rsidP="00466D12">
      <w:pPr>
        <w:pStyle w:val="af4"/>
        <w:keepNext/>
        <w:spacing w:before="0"/>
        <w:rPr>
          <w:rFonts w:ascii="Times New Roman" w:hAnsi="Times New Roman"/>
          <w:sz w:val="26"/>
          <w:szCs w:val="26"/>
        </w:rPr>
      </w:pPr>
      <w:r w:rsidRPr="00466D12">
        <w:rPr>
          <w:rFonts w:ascii="Times New Roman" w:hAnsi="Times New Roman"/>
          <w:sz w:val="26"/>
          <w:szCs w:val="26"/>
        </w:rPr>
        <w:t>При эксплуатации проектируемых сооружений необходимо строгое соблюдение следующих требований пожарной безопасности: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lastRenderedPageBreak/>
        <w:t>запрещается загромождение дорог, проездов, проходов с площадок и выходов из помещений;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курение и разведение открытого огня на территории устья скважины;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обогрев трубопроводов, заполненных горючими и токсичными веществами, открытым пламенем;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производство каких-либо работ при обнаружении утечек газа и нефти, немедленно принимаются меры по их ликвидации.</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 xml:space="preserve">Производство огневых работ предусматривается осуществлять по наряду-допуску на проведение данного вида работ. </w:t>
      </w:r>
      <w:proofErr w:type="gramStart"/>
      <w:r w:rsidRPr="00466D12">
        <w:rPr>
          <w:rFonts w:ascii="Times New Roman" w:hAnsi="Times New Roman"/>
          <w:sz w:val="26"/>
          <w:szCs w:val="26"/>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466D12">
        <w:rPr>
          <w:rFonts w:ascii="Times New Roman" w:hAnsi="Times New Roman"/>
          <w:sz w:val="26"/>
          <w:szCs w:val="26"/>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E166F4" w:rsidRPr="006F2E63" w:rsidRDefault="00E166F4" w:rsidP="006F2E63">
      <w:pPr>
        <w:pStyle w:val="af4"/>
        <w:tabs>
          <w:tab w:val="left" w:pos="1125"/>
        </w:tabs>
        <w:spacing w:before="0"/>
        <w:ind w:firstLine="709"/>
        <w:rPr>
          <w:rFonts w:ascii="Times New Roman" w:hAnsi="Times New Roman"/>
          <w:b/>
          <w:sz w:val="26"/>
          <w:szCs w:val="26"/>
        </w:rPr>
      </w:pPr>
    </w:p>
    <w:p w:rsidR="00E166F4" w:rsidRPr="00466D12" w:rsidRDefault="00E166F4" w:rsidP="00466D12">
      <w:pPr>
        <w:ind w:firstLine="720"/>
        <w:jc w:val="both"/>
        <w:rPr>
          <w:bCs/>
          <w:sz w:val="26"/>
          <w:szCs w:val="26"/>
        </w:rPr>
      </w:pPr>
      <w:r w:rsidRPr="00466D12">
        <w:rPr>
          <w:bCs/>
          <w:sz w:val="26"/>
          <w:szCs w:val="26"/>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3.18.</w:t>
      </w:r>
    </w:p>
    <w:p w:rsidR="00E166F4" w:rsidRPr="006F2E63" w:rsidRDefault="00E166F4" w:rsidP="006F2E63">
      <w:pPr>
        <w:pStyle w:val="af4"/>
        <w:spacing w:before="0"/>
        <w:rPr>
          <w:rFonts w:ascii="Times New Roman" w:hAnsi="Times New Roman"/>
          <w:b/>
          <w:sz w:val="26"/>
          <w:szCs w:val="26"/>
        </w:rPr>
      </w:pPr>
      <w:r w:rsidRPr="006F2E63">
        <w:rPr>
          <w:rFonts w:ascii="Times New Roman" w:hAnsi="Times New Roman"/>
          <w:b/>
          <w:sz w:val="26"/>
          <w:szCs w:val="26"/>
        </w:rPr>
        <w:t xml:space="preserve">Таблица </w:t>
      </w:r>
      <w:bookmarkStart w:id="266" w:name="таб314"/>
      <w:r w:rsidRPr="006F2E63">
        <w:rPr>
          <w:rFonts w:ascii="Times New Roman" w:hAnsi="Times New Roman"/>
          <w:b/>
          <w:sz w:val="26"/>
          <w:szCs w:val="26"/>
        </w:rPr>
        <w:fldChar w:fldCharType="begin"/>
      </w:r>
      <w:r w:rsidRPr="006F2E63">
        <w:rPr>
          <w:rFonts w:ascii="Times New Roman" w:hAnsi="Times New Roman"/>
          <w:b/>
          <w:sz w:val="26"/>
          <w:szCs w:val="26"/>
        </w:rPr>
        <w:instrText xml:space="preserve"> STYLEREF 1 \s </w:instrText>
      </w:r>
      <w:r w:rsidRPr="006F2E63">
        <w:rPr>
          <w:rFonts w:ascii="Times New Roman" w:hAnsi="Times New Roman"/>
          <w:b/>
          <w:sz w:val="26"/>
          <w:szCs w:val="26"/>
        </w:rPr>
        <w:fldChar w:fldCharType="separate"/>
      </w:r>
      <w:r w:rsidR="00DD3943">
        <w:rPr>
          <w:rFonts w:ascii="Times New Roman" w:hAnsi="Times New Roman"/>
          <w:b/>
          <w:noProof/>
          <w:sz w:val="26"/>
          <w:szCs w:val="26"/>
        </w:rPr>
        <w:t>0</w:t>
      </w:r>
      <w:r w:rsidRPr="006F2E63">
        <w:rPr>
          <w:rFonts w:ascii="Times New Roman" w:hAnsi="Times New Roman"/>
          <w:b/>
          <w:sz w:val="26"/>
          <w:szCs w:val="26"/>
        </w:rPr>
        <w:fldChar w:fldCharType="end"/>
      </w:r>
      <w:r w:rsidRPr="006F2E63">
        <w:rPr>
          <w:rFonts w:ascii="Times New Roman" w:hAnsi="Times New Roman"/>
          <w:b/>
          <w:sz w:val="26"/>
          <w:szCs w:val="26"/>
        </w:rPr>
        <w:t>.</w:t>
      </w:r>
      <w:r w:rsidRPr="006F2E63">
        <w:rPr>
          <w:rFonts w:ascii="Times New Roman" w:hAnsi="Times New Roman"/>
          <w:b/>
          <w:sz w:val="26"/>
          <w:szCs w:val="26"/>
        </w:rPr>
        <w:fldChar w:fldCharType="begin"/>
      </w:r>
      <w:r w:rsidRPr="006F2E63">
        <w:rPr>
          <w:rFonts w:ascii="Times New Roman" w:hAnsi="Times New Roman"/>
          <w:b/>
          <w:sz w:val="26"/>
          <w:szCs w:val="26"/>
        </w:rPr>
        <w:instrText xml:space="preserve"> SEQ Таблица \* ARABIC \s 1 </w:instrText>
      </w:r>
      <w:r w:rsidRPr="006F2E63">
        <w:rPr>
          <w:rFonts w:ascii="Times New Roman" w:hAnsi="Times New Roman"/>
          <w:b/>
          <w:sz w:val="26"/>
          <w:szCs w:val="26"/>
        </w:rPr>
        <w:fldChar w:fldCharType="separate"/>
      </w:r>
      <w:r w:rsidR="00DD3943">
        <w:rPr>
          <w:rFonts w:ascii="Times New Roman" w:hAnsi="Times New Roman"/>
          <w:b/>
          <w:noProof/>
          <w:sz w:val="26"/>
          <w:szCs w:val="26"/>
        </w:rPr>
        <w:t>6</w:t>
      </w:r>
      <w:r w:rsidRPr="006F2E63">
        <w:rPr>
          <w:rFonts w:ascii="Times New Roman" w:hAnsi="Times New Roman"/>
          <w:b/>
          <w:sz w:val="26"/>
          <w:szCs w:val="26"/>
        </w:rPr>
        <w:fldChar w:fldCharType="end"/>
      </w:r>
      <w:bookmarkEnd w:id="266"/>
      <w:r w:rsidRPr="006F2E63">
        <w:rPr>
          <w:rFonts w:ascii="Times New Roman" w:hAnsi="Times New Roman"/>
          <w:b/>
          <w:sz w:val="26"/>
          <w:szCs w:val="26"/>
        </w:rPr>
        <w:t xml:space="preserve"> </w:t>
      </w:r>
    </w:p>
    <w:p w:rsidR="00712BD5" w:rsidRPr="00466D12" w:rsidRDefault="00712BD5" w:rsidP="00466D12">
      <w:pPr>
        <w:pStyle w:val="af4"/>
        <w:spacing w:before="0"/>
        <w:ind w:firstLine="0"/>
        <w:rPr>
          <w:rFonts w:ascii="Times New Roman" w:hAnsi="Times New Roman"/>
          <w:sz w:val="26"/>
          <w:szCs w:val="26"/>
        </w:rPr>
      </w:pPr>
    </w:p>
    <w:p w:rsidR="001B26AE" w:rsidRPr="00466D12" w:rsidRDefault="001B26AE" w:rsidP="00466D12">
      <w:pPr>
        <w:pStyle w:val="af4"/>
        <w:tabs>
          <w:tab w:val="left" w:pos="1125"/>
        </w:tabs>
        <w:spacing w:before="0"/>
        <w:ind w:firstLine="709"/>
        <w:rPr>
          <w:rFonts w:ascii="Times New Roman" w:hAnsi="Times New Roman"/>
          <w:b/>
          <w:sz w:val="26"/>
          <w:szCs w:val="26"/>
          <w:u w:val="single"/>
        </w:rPr>
      </w:pPr>
      <w:bookmarkStart w:id="267" w:name="_Toc279760933"/>
      <w:bookmarkStart w:id="268" w:name="_Toc325009581"/>
      <w:bookmarkStart w:id="269" w:name="_Toc424109333"/>
      <w:bookmarkStart w:id="270" w:name="_Toc436218708"/>
      <w:bookmarkStart w:id="271" w:name="_Toc443383766"/>
      <w:bookmarkStart w:id="272" w:name="_Toc456700552"/>
      <w:bookmarkStart w:id="273" w:name="_Toc491766173"/>
      <w:bookmarkEnd w:id="260"/>
      <w:bookmarkEnd w:id="261"/>
      <w:bookmarkEnd w:id="262"/>
      <w:bookmarkEnd w:id="263"/>
      <w:bookmarkEnd w:id="264"/>
      <w:bookmarkEnd w:id="265"/>
      <w:r w:rsidRPr="00466D12">
        <w:rPr>
          <w:rFonts w:ascii="Times New Roman" w:hAnsi="Times New Roman"/>
          <w:b/>
          <w:sz w:val="26"/>
          <w:szCs w:val="26"/>
          <w:u w:val="single"/>
        </w:rPr>
        <w:t>Перечень мероприятий по гражданской обороне</w:t>
      </w:r>
      <w:bookmarkEnd w:id="267"/>
      <w:bookmarkEnd w:id="268"/>
      <w:bookmarkEnd w:id="269"/>
      <w:bookmarkEnd w:id="270"/>
      <w:bookmarkEnd w:id="271"/>
      <w:bookmarkEnd w:id="272"/>
      <w:bookmarkEnd w:id="273"/>
    </w:p>
    <w:p w:rsidR="001B26AE" w:rsidRPr="00466D12" w:rsidRDefault="001B26AE" w:rsidP="00466D12">
      <w:pPr>
        <w:pStyle w:val="af4"/>
        <w:tabs>
          <w:tab w:val="left" w:pos="1125"/>
        </w:tabs>
        <w:spacing w:before="0"/>
        <w:ind w:firstLine="709"/>
        <w:rPr>
          <w:rFonts w:ascii="Times New Roman" w:hAnsi="Times New Roman"/>
          <w:b/>
          <w:sz w:val="26"/>
          <w:szCs w:val="26"/>
        </w:rPr>
      </w:pPr>
      <w:bookmarkStart w:id="274" w:name="_Toc279760934"/>
      <w:bookmarkStart w:id="275" w:name="_Toc325009582"/>
      <w:bookmarkStart w:id="276" w:name="_Toc424109334"/>
      <w:bookmarkStart w:id="277" w:name="_Toc436218709"/>
      <w:bookmarkStart w:id="278" w:name="_Toc443383767"/>
      <w:bookmarkStart w:id="279" w:name="_Toc456700553"/>
      <w:bookmarkStart w:id="280" w:name="_Toc491766174"/>
      <w:r w:rsidRPr="00466D12">
        <w:rPr>
          <w:rFonts w:ascii="Times New Roman" w:hAnsi="Times New Roman"/>
          <w:b/>
          <w:sz w:val="26"/>
          <w:szCs w:val="26"/>
        </w:rPr>
        <w:t>Сведения об отнесении проектируемого объекта к категории по гражданской обороне</w:t>
      </w:r>
      <w:bookmarkEnd w:id="274"/>
      <w:bookmarkEnd w:id="275"/>
      <w:bookmarkEnd w:id="276"/>
      <w:bookmarkEnd w:id="277"/>
      <w:bookmarkEnd w:id="278"/>
      <w:bookmarkEnd w:id="279"/>
      <w:bookmarkEnd w:id="280"/>
    </w:p>
    <w:p w:rsidR="00E166F4" w:rsidRPr="00466D12" w:rsidRDefault="00E166F4" w:rsidP="00466D12">
      <w:pPr>
        <w:pStyle w:val="af4"/>
        <w:spacing w:before="0"/>
        <w:rPr>
          <w:rFonts w:ascii="Times New Roman" w:hAnsi="Times New Roman"/>
          <w:sz w:val="26"/>
          <w:szCs w:val="26"/>
        </w:rPr>
      </w:pPr>
      <w:bookmarkStart w:id="281" w:name="_Toc491766180"/>
      <w:r w:rsidRPr="00466D12">
        <w:rPr>
          <w:rFonts w:ascii="Times New Roman" w:hAnsi="Times New Roman"/>
          <w:sz w:val="26"/>
          <w:szCs w:val="26"/>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xml:space="preserve">» отнесенного к </w:t>
      </w:r>
      <w:r w:rsidRPr="00466D12">
        <w:rPr>
          <w:rFonts w:ascii="Times New Roman" w:hAnsi="Times New Roman"/>
          <w:sz w:val="26"/>
          <w:szCs w:val="26"/>
          <w:lang w:val="en-US"/>
        </w:rPr>
        <w:t>I</w:t>
      </w:r>
      <w:r w:rsidRPr="00466D12">
        <w:rPr>
          <w:rFonts w:ascii="Times New Roman" w:hAnsi="Times New Roman"/>
          <w:sz w:val="26"/>
          <w:szCs w:val="26"/>
        </w:rPr>
        <w:t xml:space="preserve"> категории по гражданской обороне. </w:t>
      </w:r>
    </w:p>
    <w:p w:rsidR="00E166F4" w:rsidRPr="00466D12" w:rsidRDefault="00E166F4" w:rsidP="00466D12">
      <w:pPr>
        <w:shd w:val="clear" w:color="auto" w:fill="FFFFFF"/>
        <w:ind w:firstLine="720"/>
        <w:jc w:val="both"/>
        <w:rPr>
          <w:sz w:val="26"/>
          <w:szCs w:val="26"/>
        </w:rPr>
      </w:pPr>
      <w:r w:rsidRPr="00466D12">
        <w:rPr>
          <w:sz w:val="26"/>
          <w:szCs w:val="26"/>
        </w:rPr>
        <w:t xml:space="preserve">Территория </w:t>
      </w:r>
      <w:r w:rsidR="00C32C0E">
        <w:rPr>
          <w:sz w:val="26"/>
          <w:szCs w:val="26"/>
        </w:rPr>
        <w:t>Сергиевского</w:t>
      </w:r>
      <w:r w:rsidRPr="00466D12">
        <w:rPr>
          <w:sz w:val="26"/>
          <w:szCs w:val="26"/>
        </w:rPr>
        <w:t xml:space="preserve"> района Самарской области, на которой располагаются проектируемые сооружения, не отнесена к группе по ГО.</w:t>
      </w:r>
    </w:p>
    <w:p w:rsidR="00E166F4" w:rsidRPr="00466D12" w:rsidRDefault="00E166F4" w:rsidP="00466D12">
      <w:pPr>
        <w:ind w:firstLine="720"/>
        <w:jc w:val="both"/>
        <w:rPr>
          <w:bCs/>
          <w:sz w:val="26"/>
          <w:szCs w:val="26"/>
        </w:rPr>
      </w:pPr>
      <w:r w:rsidRPr="00466D12">
        <w:rPr>
          <w:bCs/>
          <w:sz w:val="26"/>
          <w:szCs w:val="26"/>
        </w:rPr>
        <w:t xml:space="preserve">Расстояние до ближайшего категорированного города (г. Самара) составляет </w:t>
      </w:r>
      <w:r w:rsidR="00C32C0E">
        <w:rPr>
          <w:bCs/>
          <w:sz w:val="26"/>
          <w:szCs w:val="26"/>
        </w:rPr>
        <w:t>85</w:t>
      </w:r>
      <w:r w:rsidRPr="00466D12">
        <w:rPr>
          <w:bCs/>
          <w:sz w:val="26"/>
          <w:szCs w:val="26"/>
        </w:rPr>
        <w:t xml:space="preserve"> км.</w:t>
      </w:r>
    </w:p>
    <w:p w:rsidR="00DD7721" w:rsidRPr="005813FB" w:rsidRDefault="00DD7721" w:rsidP="00DD7721">
      <w:pPr>
        <w:pStyle w:val="af4"/>
        <w:suppressLineNumbers/>
        <w:spacing w:before="0"/>
      </w:pPr>
      <w:r w:rsidRPr="005813FB">
        <w:lastRenderedPageBreak/>
        <w:t>В соответствии с приложением</w:t>
      </w:r>
      <w:proofErr w:type="gramStart"/>
      <w:r w:rsidRPr="005813FB">
        <w:t xml:space="preserve"> А</w:t>
      </w:r>
      <w:proofErr w:type="gramEnd"/>
      <w:r w:rsidRPr="005813FB">
        <w:t xml:space="preserve"> СП 165.1325800.2014 проектируемые сооружения находятся в зоне возможных разрушений при воздействии обычных средств поражения. </w:t>
      </w:r>
    </w:p>
    <w:p w:rsidR="00DD7721" w:rsidRPr="005813FB" w:rsidRDefault="00DD7721" w:rsidP="00DD7721">
      <w:pPr>
        <w:pStyle w:val="af4"/>
        <w:suppressLineNumbers/>
        <w:spacing w:before="0"/>
      </w:pPr>
      <w:r w:rsidRPr="005813FB">
        <w:t xml:space="preserve">В соответствии с п. 3.15 ГОСТ </w:t>
      </w:r>
      <w:proofErr w:type="gramStart"/>
      <w:r w:rsidRPr="005813FB">
        <w:t>Р</w:t>
      </w:r>
      <w:proofErr w:type="gramEnd"/>
      <w:r w:rsidRPr="005813FB">
        <w:t xml:space="preserve"> 55201-2012 территория на которой располагаются проектируемые сооружения входит в зону светомаскировки. </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1D5B32" w:rsidRPr="00466D12" w:rsidRDefault="001D5B32" w:rsidP="00466D12">
      <w:pPr>
        <w:pStyle w:val="af4"/>
        <w:tabs>
          <w:tab w:val="left" w:pos="1125"/>
        </w:tabs>
        <w:spacing w:before="0"/>
        <w:ind w:firstLine="709"/>
        <w:rPr>
          <w:rFonts w:ascii="Times New Roman" w:hAnsi="Times New Roman"/>
          <w:b/>
          <w:sz w:val="26"/>
          <w:szCs w:val="26"/>
        </w:rPr>
      </w:pPr>
    </w:p>
    <w:p w:rsidR="00D42A3A" w:rsidRPr="00466D12" w:rsidRDefault="00D42A3A" w:rsidP="00466D12">
      <w:pPr>
        <w:pStyle w:val="af4"/>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281"/>
    </w:p>
    <w:p w:rsidR="00E166F4" w:rsidRPr="00466D12" w:rsidRDefault="00E166F4" w:rsidP="00466D12">
      <w:pPr>
        <w:pStyle w:val="af4"/>
        <w:spacing w:before="0"/>
        <w:rPr>
          <w:rFonts w:ascii="Times New Roman" w:hAnsi="Times New Roman"/>
          <w:sz w:val="26"/>
          <w:szCs w:val="26"/>
        </w:rPr>
      </w:pPr>
      <w:bookmarkStart w:id="282" w:name="_Toc424109342"/>
      <w:bookmarkStart w:id="283" w:name="_Toc436218717"/>
      <w:bookmarkStart w:id="284" w:name="_Toc443383775"/>
      <w:bookmarkStart w:id="285" w:name="_Toc456700561"/>
      <w:bookmarkStart w:id="286" w:name="_Toc491766181"/>
      <w:r w:rsidRPr="00466D12">
        <w:rPr>
          <w:rFonts w:ascii="Times New Roman" w:hAnsi="Times New Roman"/>
          <w:sz w:val="26"/>
          <w:szCs w:val="26"/>
        </w:rPr>
        <w:t>Общее руководство гражданской обороной в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осуществляет генеральный директор. Управление гражданской обороной на территории проектируемых сооружений осуществляют начальники ЦДНГ-4, ЦЭРТ-2. Для обеспечения управления гражданской обороной и производством будет использоваться:</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ведомственная сеть связи;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производственно-технологическая связь;</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телефонная и сотовая связь;</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радиорелейная связь;</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базовые и носимые радиостанции;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посыльные пешим порядком и на автомобилях.</w:t>
      </w:r>
    </w:p>
    <w:p w:rsidR="00E166F4" w:rsidRPr="00466D12" w:rsidRDefault="00E166F4" w:rsidP="00466D12">
      <w:pPr>
        <w:pStyle w:val="af4"/>
        <w:spacing w:before="0"/>
        <w:rPr>
          <w:rFonts w:ascii="Times New Roman" w:hAnsi="Times New Roman"/>
          <w:sz w:val="26"/>
          <w:szCs w:val="26"/>
        </w:rPr>
      </w:pPr>
      <w:proofErr w:type="gramStart"/>
      <w:r w:rsidRPr="00466D12">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466D12">
        <w:rPr>
          <w:rFonts w:ascii="Times New Roman" w:hAnsi="Times New Roman"/>
          <w:sz w:val="26"/>
          <w:szCs w:val="26"/>
        </w:rPr>
        <w:t xml:space="preserve"> оповещения Самарской области и районную систему оповещения </w:t>
      </w:r>
      <w:r w:rsidR="00F04151">
        <w:rPr>
          <w:rFonts w:ascii="Times New Roman" w:hAnsi="Times New Roman"/>
          <w:sz w:val="26"/>
          <w:szCs w:val="26"/>
        </w:rPr>
        <w:t>Сергиевского</w:t>
      </w:r>
      <w:r w:rsidRPr="00466D12">
        <w:rPr>
          <w:rFonts w:ascii="Times New Roman" w:hAnsi="Times New Roman"/>
          <w:sz w:val="26"/>
          <w:szCs w:val="26"/>
        </w:rPr>
        <w:t xml:space="preserve"> района.</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E166F4" w:rsidRPr="00466D12" w:rsidRDefault="00E166F4" w:rsidP="00466D12">
      <w:pPr>
        <w:pStyle w:val="af4"/>
        <w:spacing w:before="0"/>
        <w:rPr>
          <w:rFonts w:ascii="Times New Roman" w:hAnsi="Times New Roman"/>
          <w:sz w:val="26"/>
          <w:szCs w:val="26"/>
          <w:shd w:val="clear" w:color="auto" w:fill="D9D9D9"/>
        </w:rPr>
      </w:pPr>
      <w:r w:rsidRPr="00466D12">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466D12">
        <w:rPr>
          <w:rFonts w:ascii="Times New Roman" w:hAnsi="Times New Roman"/>
          <w:sz w:val="26"/>
          <w:szCs w:val="26"/>
        </w:rPr>
        <w:t>электросирен</w:t>
      </w:r>
      <w:proofErr w:type="spellEnd"/>
      <w:r w:rsidRPr="00466D12">
        <w:rPr>
          <w:rFonts w:ascii="Times New Roman" w:hAnsi="Times New Roman"/>
          <w:sz w:val="26"/>
          <w:szCs w:val="26"/>
        </w:rPr>
        <w:t xml:space="preserve">, телефонной сети связи общего пользования, сотовой связи, смс-оповещения, информационно-телекоммуникационной сети «Интернет». При </w:t>
      </w:r>
      <w:r w:rsidRPr="00466D12">
        <w:rPr>
          <w:rFonts w:ascii="Times New Roman" w:hAnsi="Times New Roman"/>
          <w:sz w:val="26"/>
          <w:szCs w:val="26"/>
        </w:rPr>
        <w:lastRenderedPageBreak/>
        <w:t xml:space="preserve">получении сигналов гражданской обороны администрация муниципального района </w:t>
      </w:r>
      <w:r w:rsidR="008F2B38">
        <w:rPr>
          <w:rFonts w:ascii="Times New Roman" w:hAnsi="Times New Roman"/>
          <w:sz w:val="26"/>
          <w:szCs w:val="26"/>
        </w:rPr>
        <w:t>Сергиевский</w:t>
      </w:r>
      <w:r w:rsidRPr="00466D12">
        <w:rPr>
          <w:rFonts w:ascii="Times New Roman" w:hAnsi="Times New Roman"/>
          <w:sz w:val="26"/>
          <w:szCs w:val="26"/>
        </w:rPr>
        <w:t>, также начинает транслировать сигналы гражданской обороны.</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В ЦИТС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xml:space="preserve">» сигналы ГО (распоряжения) и информация поступает от дежурного по администрации Октябрьского района </w:t>
      </w:r>
      <w:proofErr w:type="spellStart"/>
      <w:r w:rsidRPr="00466D12">
        <w:rPr>
          <w:rFonts w:ascii="Times New Roman" w:hAnsi="Times New Roman"/>
          <w:sz w:val="26"/>
          <w:szCs w:val="26"/>
        </w:rPr>
        <w:t>г.о</w:t>
      </w:r>
      <w:proofErr w:type="spellEnd"/>
      <w:r w:rsidRPr="00466D12">
        <w:rPr>
          <w:rFonts w:ascii="Times New Roman" w:hAnsi="Times New Roman"/>
          <w:sz w:val="26"/>
          <w:szCs w:val="26"/>
        </w:rPr>
        <w:t xml:space="preserve">. Самара, оперативного дежурного ЦУКС (ГУ МЧС России по Самарской области), дежурного ЕДДС муниципального района </w:t>
      </w:r>
      <w:r w:rsidR="008F2B38">
        <w:rPr>
          <w:rFonts w:ascii="Times New Roman" w:hAnsi="Times New Roman"/>
          <w:sz w:val="26"/>
          <w:szCs w:val="26"/>
        </w:rPr>
        <w:t>Сергиевский</w:t>
      </w:r>
      <w:r w:rsidRPr="00466D12">
        <w:rPr>
          <w:rFonts w:ascii="Times New Roman" w:hAnsi="Times New Roman"/>
          <w:sz w:val="26"/>
          <w:szCs w:val="26"/>
        </w:rPr>
        <w:t xml:space="preserve"> по средствам телефонной связи, электронным сообщением по компьютерной сети. </w:t>
      </w:r>
    </w:p>
    <w:p w:rsidR="00E166F4" w:rsidRPr="00466D12" w:rsidRDefault="00E166F4" w:rsidP="00466D12">
      <w:pPr>
        <w:pStyle w:val="af4"/>
        <w:spacing w:before="0"/>
        <w:rPr>
          <w:rFonts w:ascii="Times New Roman" w:hAnsi="Times New Roman"/>
          <w:sz w:val="26"/>
          <w:szCs w:val="26"/>
          <w:lang w:eastAsia="ja-JP"/>
        </w:rPr>
      </w:pPr>
      <w:r w:rsidRPr="00466D12">
        <w:rPr>
          <w:rFonts w:ascii="Times New Roman" w:hAnsi="Times New Roman"/>
          <w:sz w:val="26"/>
          <w:szCs w:val="26"/>
        </w:rPr>
        <w:t>При получении сигнала ГО (распоряжения) и информации начальником смены ЦИТС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xml:space="preserve">» по линии оперативных дежурных ЦУКС (по Самарской области), администрации </w:t>
      </w:r>
      <w:r w:rsidRPr="00466D12">
        <w:rPr>
          <w:rFonts w:ascii="Times New Roman" w:hAnsi="Times New Roman"/>
          <w:sz w:val="26"/>
          <w:szCs w:val="26"/>
          <w:lang w:eastAsia="ja-JP"/>
        </w:rPr>
        <w:t xml:space="preserve">Октябрьского р-на </w:t>
      </w:r>
      <w:proofErr w:type="spellStart"/>
      <w:r w:rsidRPr="00466D12">
        <w:rPr>
          <w:rFonts w:ascii="Times New Roman" w:hAnsi="Times New Roman"/>
          <w:sz w:val="26"/>
          <w:szCs w:val="26"/>
          <w:lang w:eastAsia="ja-JP"/>
        </w:rPr>
        <w:t>г.о</w:t>
      </w:r>
      <w:proofErr w:type="spellEnd"/>
      <w:r w:rsidRPr="00466D12">
        <w:rPr>
          <w:rFonts w:ascii="Times New Roman" w:hAnsi="Times New Roman"/>
          <w:sz w:val="26"/>
          <w:szCs w:val="26"/>
          <w:lang w:eastAsia="ja-JP"/>
        </w:rPr>
        <w:t xml:space="preserve">. Самара, ЕДДС </w:t>
      </w:r>
      <w:r w:rsidRPr="00466D12">
        <w:rPr>
          <w:rFonts w:ascii="Times New Roman" w:hAnsi="Times New Roman"/>
          <w:sz w:val="26"/>
          <w:szCs w:val="26"/>
        </w:rPr>
        <w:t>Красноярского</w:t>
      </w:r>
      <w:r w:rsidRPr="00466D12">
        <w:rPr>
          <w:rFonts w:ascii="Times New Roman" w:hAnsi="Times New Roman"/>
          <w:sz w:val="26"/>
          <w:szCs w:val="26"/>
          <w:lang w:eastAsia="ja-JP"/>
        </w:rPr>
        <w:t xml:space="preserve"> муниципального района через аппаратуру оповещения или по телефону:</w:t>
      </w:r>
    </w:p>
    <w:p w:rsidR="00E166F4" w:rsidRPr="00466D12" w:rsidRDefault="00E166F4" w:rsidP="00FC1901">
      <w:pPr>
        <w:numPr>
          <w:ilvl w:val="0"/>
          <w:numId w:val="8"/>
        </w:numPr>
        <w:tabs>
          <w:tab w:val="left" w:pos="1038"/>
        </w:tabs>
        <w:suppressAutoHyphens w:val="0"/>
        <w:jc w:val="both"/>
        <w:rPr>
          <w:sz w:val="26"/>
          <w:szCs w:val="26"/>
          <w:lang w:eastAsia="ja-JP"/>
        </w:rPr>
      </w:pPr>
      <w:r w:rsidRPr="00466D12">
        <w:rPr>
          <w:sz w:val="26"/>
          <w:szCs w:val="26"/>
          <w:lang w:eastAsia="ja-JP"/>
        </w:rPr>
        <w:t>прослушивает сообщение и записывает его в журнал приема (передачи) сигналов ГО;</w:t>
      </w:r>
    </w:p>
    <w:p w:rsidR="00E166F4" w:rsidRPr="00466D12" w:rsidRDefault="00E166F4" w:rsidP="00FC1901">
      <w:pPr>
        <w:numPr>
          <w:ilvl w:val="0"/>
          <w:numId w:val="8"/>
        </w:numPr>
        <w:tabs>
          <w:tab w:val="left" w:pos="1038"/>
        </w:tabs>
        <w:suppressAutoHyphens w:val="0"/>
        <w:jc w:val="both"/>
        <w:rPr>
          <w:sz w:val="26"/>
          <w:szCs w:val="26"/>
          <w:lang w:eastAsia="ja-JP"/>
        </w:rPr>
      </w:pPr>
      <w:r w:rsidRPr="00466D12">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8F7971" w:rsidRPr="008F7971" w:rsidRDefault="008F7971" w:rsidP="008F7971">
      <w:pPr>
        <w:pStyle w:val="af4"/>
        <w:rPr>
          <w:rFonts w:ascii="Times New Roman" w:hAnsi="Times New Roman"/>
          <w:bCs w:val="0"/>
          <w:sz w:val="26"/>
          <w:szCs w:val="26"/>
          <w:lang w:eastAsia="ja-JP"/>
        </w:rPr>
      </w:pPr>
      <w:r w:rsidRPr="008F7971">
        <w:rPr>
          <w:rFonts w:ascii="Times New Roman" w:hAnsi="Times New Roman"/>
          <w:bCs w:val="0"/>
          <w:sz w:val="26"/>
          <w:szCs w:val="26"/>
          <w:lang w:eastAsia="ja-JP"/>
        </w:rPr>
        <w:t>После подтверждения сигнала ГО (распоряжения) и информации начальник смены ЦИТС информируем генерального директора АО «</w:t>
      </w:r>
      <w:proofErr w:type="spellStart"/>
      <w:r w:rsidRPr="008F7971">
        <w:rPr>
          <w:rFonts w:ascii="Times New Roman" w:hAnsi="Times New Roman"/>
          <w:bCs w:val="0"/>
          <w:sz w:val="26"/>
          <w:szCs w:val="26"/>
          <w:lang w:eastAsia="ja-JP"/>
        </w:rPr>
        <w:t>Самаранефтегаз</w:t>
      </w:r>
      <w:proofErr w:type="spellEnd"/>
      <w:r w:rsidRPr="008F7971">
        <w:rPr>
          <w:rFonts w:ascii="Times New Roman" w:hAnsi="Times New Roman"/>
          <w:bCs w:val="0"/>
          <w:sz w:val="26"/>
          <w:szCs w:val="26"/>
          <w:lang w:eastAsia="ja-JP"/>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8F7971" w:rsidRPr="008F7971" w:rsidRDefault="008F7971" w:rsidP="008F7971">
      <w:pPr>
        <w:pStyle w:val="af4"/>
        <w:spacing w:before="0"/>
        <w:rPr>
          <w:rFonts w:ascii="Times New Roman" w:hAnsi="Times New Roman"/>
          <w:bCs w:val="0"/>
          <w:sz w:val="26"/>
          <w:szCs w:val="26"/>
          <w:lang w:eastAsia="ja-JP"/>
        </w:rPr>
      </w:pPr>
      <w:r w:rsidRPr="008F7971">
        <w:rPr>
          <w:rFonts w:ascii="Times New Roman" w:hAnsi="Times New Roman"/>
          <w:bCs w:val="0"/>
          <w:sz w:val="26"/>
          <w:szCs w:val="26"/>
          <w:lang w:eastAsia="ja-JP"/>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8F7971" w:rsidRPr="008F7971" w:rsidRDefault="008F7971" w:rsidP="00FC1901">
      <w:pPr>
        <w:numPr>
          <w:ilvl w:val="0"/>
          <w:numId w:val="8"/>
        </w:numPr>
        <w:tabs>
          <w:tab w:val="left" w:pos="1038"/>
        </w:tabs>
        <w:suppressAutoHyphens w:val="0"/>
        <w:jc w:val="both"/>
        <w:rPr>
          <w:sz w:val="26"/>
          <w:szCs w:val="26"/>
          <w:lang w:eastAsia="ja-JP"/>
        </w:rPr>
      </w:pPr>
      <w:r w:rsidRPr="008F7971">
        <w:rPr>
          <w:sz w:val="26"/>
          <w:szCs w:val="26"/>
          <w:lang w:eastAsia="ja-JP"/>
        </w:rPr>
        <w:t>доведение информации и сигналов ГО по спискам оповещения №№ 1, 2, 3, 4, 5, 6, 7, 8;</w:t>
      </w:r>
    </w:p>
    <w:p w:rsidR="008F7971" w:rsidRPr="008F7971" w:rsidRDefault="008F7971" w:rsidP="00FC1901">
      <w:pPr>
        <w:pStyle w:val="a"/>
        <w:numPr>
          <w:ilvl w:val="0"/>
          <w:numId w:val="8"/>
        </w:numPr>
        <w:rPr>
          <w:rFonts w:ascii="Times New Roman" w:hAnsi="Times New Roman"/>
          <w:sz w:val="26"/>
          <w:szCs w:val="26"/>
        </w:rPr>
      </w:pPr>
      <w:r w:rsidRPr="008F7971">
        <w:rPr>
          <w:rFonts w:ascii="Times New Roman" w:hAnsi="Times New Roman"/>
          <w:sz w:val="26"/>
          <w:szCs w:val="26"/>
        </w:rPr>
        <w:t>дежурного диспетчера ЦЛАП-АСФ, дежурного диспетчер</w:t>
      </w:r>
      <w:proofErr w:type="gramStart"/>
      <w:r w:rsidRPr="008F7971">
        <w:rPr>
          <w:rFonts w:ascii="Times New Roman" w:hAnsi="Times New Roman"/>
          <w:sz w:val="26"/>
          <w:szCs w:val="26"/>
        </w:rPr>
        <w:t>а ООО</w:t>
      </w:r>
      <w:proofErr w:type="gramEnd"/>
      <w:r w:rsidRPr="008F7971">
        <w:rPr>
          <w:rFonts w:ascii="Times New Roman" w:hAnsi="Times New Roman"/>
          <w:sz w:val="26"/>
          <w:szCs w:val="26"/>
        </w:rPr>
        <w:t> «РН-Охрана-Самара», доведение информации и сигналов ГО до дежурного диспетчера ООО «РН-Пожарная безопасность»;</w:t>
      </w:r>
    </w:p>
    <w:p w:rsidR="008F7971" w:rsidRPr="008F7971" w:rsidRDefault="008F7971" w:rsidP="00FC1901">
      <w:pPr>
        <w:pStyle w:val="a"/>
        <w:numPr>
          <w:ilvl w:val="0"/>
          <w:numId w:val="8"/>
        </w:numPr>
        <w:rPr>
          <w:rFonts w:ascii="Times New Roman" w:hAnsi="Times New Roman"/>
          <w:sz w:val="26"/>
          <w:szCs w:val="26"/>
        </w:rPr>
      </w:pPr>
      <w:r w:rsidRPr="008F7971">
        <w:rPr>
          <w:rFonts w:ascii="Times New Roman" w:hAnsi="Times New Roman"/>
          <w:sz w:val="26"/>
          <w:szCs w:val="26"/>
        </w:rPr>
        <w:t>доведение информации и сигналов ГО до генерального директора Общества;</w:t>
      </w:r>
    </w:p>
    <w:p w:rsidR="008F7971" w:rsidRPr="008F7971" w:rsidRDefault="008F7971" w:rsidP="00FC1901">
      <w:pPr>
        <w:numPr>
          <w:ilvl w:val="0"/>
          <w:numId w:val="8"/>
        </w:numPr>
        <w:shd w:val="clear" w:color="auto" w:fill="FFFFFF"/>
        <w:tabs>
          <w:tab w:val="left" w:pos="1038"/>
        </w:tabs>
        <w:suppressAutoHyphens w:val="0"/>
        <w:jc w:val="both"/>
        <w:rPr>
          <w:sz w:val="26"/>
          <w:szCs w:val="26"/>
          <w:lang w:eastAsia="ja-JP"/>
        </w:rPr>
      </w:pPr>
      <w:r w:rsidRPr="008F7971">
        <w:rPr>
          <w:sz w:val="26"/>
          <w:szCs w:val="26"/>
          <w:lang w:eastAsia="ja-JP"/>
        </w:rPr>
        <w:t>доведение информации и сигналов ГО диспетчером РИТС СГМ, до диспетчеров ЦДНГ-7;</w:t>
      </w:r>
    </w:p>
    <w:p w:rsidR="008F7971" w:rsidRPr="008F7971" w:rsidRDefault="008F7971" w:rsidP="008F7971">
      <w:pPr>
        <w:ind w:firstLine="720"/>
        <w:jc w:val="both"/>
        <w:rPr>
          <w:sz w:val="26"/>
          <w:szCs w:val="26"/>
          <w:lang w:eastAsia="ja-JP"/>
        </w:rPr>
      </w:pPr>
      <w:r w:rsidRPr="008F7971">
        <w:rPr>
          <w:sz w:val="26"/>
          <w:szCs w:val="26"/>
          <w:lang w:eastAsia="ja-JP"/>
        </w:rPr>
        <w:t>доведение информации и сигналов ГО диспетчерами ЦДНГ-7 до обслуживающего персонала находящегося на территории проектируемого объекта по средствам радиосвязи и сотовой связи</w:t>
      </w:r>
      <w:r w:rsidRPr="008F7971">
        <w:rPr>
          <w:sz w:val="26"/>
          <w:szCs w:val="26"/>
          <w:lang w:eastAsia="ja-JP"/>
        </w:rPr>
        <w:t>.</w:t>
      </w:r>
    </w:p>
    <w:p w:rsidR="00E166F4" w:rsidRPr="00466D12" w:rsidRDefault="00E166F4" w:rsidP="008F7971">
      <w:pPr>
        <w:ind w:firstLine="720"/>
        <w:jc w:val="both"/>
        <w:rPr>
          <w:bCs/>
          <w:sz w:val="26"/>
          <w:szCs w:val="26"/>
        </w:rPr>
      </w:pPr>
      <w:r w:rsidRPr="00466D12">
        <w:rPr>
          <w:bCs/>
          <w:sz w:val="26"/>
          <w:szCs w:val="26"/>
        </w:rPr>
        <w:t>Доведение сигналов ГО (распоряжений) и информации в АО «</w:t>
      </w:r>
      <w:proofErr w:type="spellStart"/>
      <w:r w:rsidRPr="00466D12">
        <w:rPr>
          <w:bCs/>
          <w:sz w:val="26"/>
          <w:szCs w:val="26"/>
        </w:rPr>
        <w:t>Самаранефтегаз</w:t>
      </w:r>
      <w:proofErr w:type="spellEnd"/>
      <w:r w:rsidRPr="00466D12">
        <w:rPr>
          <w:bCs/>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887C43" w:rsidRPr="00887C43" w:rsidRDefault="00887C43" w:rsidP="00887C43">
      <w:pPr>
        <w:ind w:firstLine="720"/>
        <w:jc w:val="both"/>
        <w:rPr>
          <w:bCs/>
          <w:sz w:val="26"/>
          <w:szCs w:val="26"/>
        </w:rPr>
      </w:pPr>
      <w:r w:rsidRPr="00887C43">
        <w:rPr>
          <w:bCs/>
          <w:sz w:val="26"/>
          <w:szCs w:val="26"/>
        </w:rPr>
        <w:t>Оповещение обслуживающего персонала находящегося на территории ЦДНГ-7 будет осуществляться диспетчером ЦДНГ-7 с использованием существующих сре</w:t>
      </w:r>
      <w:proofErr w:type="gramStart"/>
      <w:r w:rsidRPr="00887C43">
        <w:rPr>
          <w:bCs/>
          <w:sz w:val="26"/>
          <w:szCs w:val="26"/>
        </w:rPr>
        <w:t>дств св</w:t>
      </w:r>
      <w:proofErr w:type="gramEnd"/>
      <w:r w:rsidRPr="00887C43">
        <w:rPr>
          <w:bCs/>
          <w:sz w:val="26"/>
          <w:szCs w:val="26"/>
        </w:rPr>
        <w:t xml:space="preserve">язи. </w:t>
      </w:r>
    </w:p>
    <w:p w:rsidR="00E166F4" w:rsidRPr="00466D12" w:rsidRDefault="00E166F4" w:rsidP="00466D12">
      <w:pPr>
        <w:pStyle w:val="afffd"/>
        <w:spacing w:after="0" w:line="240" w:lineRule="auto"/>
        <w:rPr>
          <w:rFonts w:ascii="Times New Roman" w:hAnsi="Times New Roman" w:cs="Times New Roman"/>
          <w:sz w:val="26"/>
          <w:szCs w:val="26"/>
        </w:rPr>
      </w:pPr>
      <w:r w:rsidRPr="00466D12">
        <w:rPr>
          <w:rFonts w:ascii="Times New Roman" w:hAnsi="Times New Roman" w:cs="Times New Roman"/>
          <w:sz w:val="26"/>
          <w:szCs w:val="26"/>
        </w:rPr>
        <w:lastRenderedPageBreak/>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E166F4" w:rsidRPr="00466D12" w:rsidRDefault="00E166F4" w:rsidP="00466D12">
      <w:pPr>
        <w:pStyle w:val="af4"/>
        <w:spacing w:before="0"/>
        <w:rPr>
          <w:rFonts w:ascii="Times New Roman" w:hAnsi="Times New Roman"/>
          <w:sz w:val="26"/>
          <w:szCs w:val="26"/>
        </w:rPr>
      </w:pPr>
      <w:r w:rsidRPr="00466D12">
        <w:rPr>
          <w:rFonts w:ascii="Times New Roman" w:hAnsi="Times New Roman"/>
          <w:sz w:val="26"/>
          <w:szCs w:val="26"/>
        </w:rPr>
        <w:t>В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w:t>
      </w:r>
      <w:r w:rsidRPr="00466D12">
        <w:rPr>
          <w:rFonts w:ascii="Times New Roman" w:hAnsi="Times New Roman"/>
          <w:sz w:val="26"/>
          <w:szCs w:val="26"/>
          <w:lang w:eastAsia="ja-JP"/>
        </w:rPr>
        <w:t xml:space="preserve">ЦГМ, </w:t>
      </w:r>
      <w:r w:rsidRPr="00466D12">
        <w:rPr>
          <w:rFonts w:ascii="Times New Roman" w:hAnsi="Times New Roman"/>
          <w:sz w:val="26"/>
          <w:szCs w:val="26"/>
        </w:rPr>
        <w:t xml:space="preserve">ЦДНГ-4, ЦЭРТ-2, дежурного оператора </w:t>
      </w:r>
      <w:r w:rsidRPr="00466D12">
        <w:rPr>
          <w:rFonts w:ascii="Times New Roman" w:eastAsiaTheme="minorHAnsi" w:hAnsi="Times New Roman"/>
          <w:sz w:val="26"/>
          <w:szCs w:val="26"/>
          <w:lang w:eastAsia="en-US"/>
        </w:rPr>
        <w:t>УПСВ</w:t>
      </w:r>
      <w:r w:rsidRPr="00466D12">
        <w:rPr>
          <w:rFonts w:ascii="Times New Roman" w:hAnsi="Times New Roman"/>
          <w:sz w:val="26"/>
          <w:szCs w:val="26"/>
        </w:rPr>
        <w:t>.</w:t>
      </w:r>
    </w:p>
    <w:p w:rsidR="00440F77" w:rsidRPr="00466D12" w:rsidRDefault="00440F77" w:rsidP="00466D12">
      <w:pPr>
        <w:pStyle w:val="af4"/>
        <w:tabs>
          <w:tab w:val="left" w:pos="1125"/>
        </w:tabs>
        <w:spacing w:before="0"/>
        <w:ind w:firstLine="709"/>
        <w:rPr>
          <w:rFonts w:ascii="Times New Roman" w:hAnsi="Times New Roman"/>
          <w:b/>
          <w:sz w:val="26"/>
          <w:szCs w:val="26"/>
        </w:rPr>
      </w:pPr>
    </w:p>
    <w:p w:rsidR="00D42A3A" w:rsidRPr="00466D12" w:rsidRDefault="00D42A3A" w:rsidP="00466D12">
      <w:pPr>
        <w:pStyle w:val="af4"/>
        <w:tabs>
          <w:tab w:val="left" w:pos="1125"/>
        </w:tabs>
        <w:spacing w:before="0"/>
        <w:ind w:firstLine="709"/>
        <w:rPr>
          <w:rFonts w:ascii="Times New Roman" w:hAnsi="Times New Roman"/>
          <w:b/>
          <w:sz w:val="26"/>
          <w:szCs w:val="26"/>
        </w:rPr>
      </w:pPr>
      <w:proofErr w:type="gramStart"/>
      <w:r w:rsidRPr="00466D12">
        <w:rPr>
          <w:rFonts w:ascii="Times New Roman" w:hAnsi="Times New Roman"/>
          <w:b/>
          <w:sz w:val="26"/>
          <w:szCs w:val="26"/>
        </w:rPr>
        <w:t>Мероприятия по световой и другим видам маскировки проектируемого объекта</w:t>
      </w:r>
      <w:bookmarkEnd w:id="282"/>
      <w:bookmarkEnd w:id="283"/>
      <w:bookmarkEnd w:id="284"/>
      <w:bookmarkEnd w:id="285"/>
      <w:bookmarkEnd w:id="286"/>
      <w:proofErr w:type="gramEnd"/>
    </w:p>
    <w:p w:rsidR="00E166F4" w:rsidRPr="00466D12" w:rsidRDefault="00E166F4" w:rsidP="00466D12">
      <w:pPr>
        <w:ind w:firstLine="720"/>
        <w:jc w:val="both"/>
        <w:rPr>
          <w:rFonts w:eastAsia="Calibri"/>
          <w:sz w:val="26"/>
          <w:szCs w:val="26"/>
        </w:rPr>
      </w:pPr>
      <w:bookmarkStart w:id="287" w:name="_Toc424109345"/>
      <w:bookmarkStart w:id="288" w:name="_Toc436218720"/>
      <w:bookmarkStart w:id="289" w:name="_Toc443383778"/>
      <w:bookmarkStart w:id="290" w:name="_Toc456700564"/>
      <w:bookmarkStart w:id="291" w:name="_Toc491766184"/>
      <w:r w:rsidRPr="00466D12">
        <w:rPr>
          <w:rFonts w:eastAsia="Calibri"/>
          <w:sz w:val="26"/>
          <w:szCs w:val="26"/>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466D12">
        <w:rPr>
          <w:rFonts w:eastAsia="Calibri"/>
          <w:bCs/>
          <w:sz w:val="26"/>
          <w:szCs w:val="26"/>
        </w:rPr>
        <w:t>ремонтных работах</w:t>
      </w:r>
      <w:r w:rsidRPr="00466D12">
        <w:rPr>
          <w:rFonts w:eastAsia="Calibri"/>
          <w:sz w:val="26"/>
          <w:szCs w:val="26"/>
        </w:rPr>
        <w:t>.</w:t>
      </w:r>
    </w:p>
    <w:p w:rsidR="00E166F4" w:rsidRPr="00466D12" w:rsidRDefault="00E166F4" w:rsidP="00466D12">
      <w:pPr>
        <w:ind w:firstLine="720"/>
        <w:jc w:val="both"/>
        <w:rPr>
          <w:sz w:val="26"/>
          <w:szCs w:val="26"/>
        </w:rPr>
      </w:pPr>
      <w:r w:rsidRPr="00466D12">
        <w:rPr>
          <w:sz w:val="26"/>
          <w:szCs w:val="26"/>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E166F4" w:rsidRPr="00466D12" w:rsidRDefault="00E166F4" w:rsidP="00FC1901">
      <w:pPr>
        <w:numPr>
          <w:ilvl w:val="0"/>
          <w:numId w:val="13"/>
        </w:numPr>
        <w:tabs>
          <w:tab w:val="left" w:pos="1038"/>
        </w:tabs>
        <w:suppressAutoHyphens w:val="0"/>
        <w:jc w:val="both"/>
        <w:rPr>
          <w:rFonts w:eastAsia="Calibri"/>
          <w:sz w:val="26"/>
          <w:szCs w:val="26"/>
        </w:rPr>
      </w:pPr>
      <w:r w:rsidRPr="00466D12">
        <w:rPr>
          <w:rFonts w:eastAsia="Calibri"/>
          <w:sz w:val="26"/>
          <w:szCs w:val="26"/>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466D12">
        <w:rPr>
          <w:rFonts w:eastAsia="Calibri"/>
          <w:sz w:val="26"/>
          <w:szCs w:val="26"/>
        </w:rPr>
        <w:t xml:space="preserve"> В</w:t>
      </w:r>
      <w:proofErr w:type="gramEnd"/>
      <w:r w:rsidRPr="00466D12">
        <w:rPr>
          <w:rFonts w:eastAsia="Calibri"/>
          <w:sz w:val="26"/>
          <w:szCs w:val="26"/>
        </w:rPr>
        <w:t>;</w:t>
      </w:r>
    </w:p>
    <w:p w:rsidR="00E166F4" w:rsidRPr="00466D12" w:rsidRDefault="00E166F4" w:rsidP="00FC1901">
      <w:pPr>
        <w:numPr>
          <w:ilvl w:val="0"/>
          <w:numId w:val="13"/>
        </w:numPr>
        <w:tabs>
          <w:tab w:val="left" w:pos="1038"/>
        </w:tabs>
        <w:suppressAutoHyphens w:val="0"/>
        <w:jc w:val="both"/>
        <w:rPr>
          <w:rFonts w:eastAsia="Calibri"/>
          <w:sz w:val="26"/>
          <w:szCs w:val="26"/>
        </w:rPr>
      </w:pPr>
      <w:r w:rsidRPr="00466D12">
        <w:rPr>
          <w:rFonts w:eastAsia="Calibri"/>
          <w:sz w:val="26"/>
          <w:szCs w:val="26"/>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9F3326" w:rsidRDefault="009F3326" w:rsidP="00466D12">
      <w:pPr>
        <w:pStyle w:val="af4"/>
        <w:tabs>
          <w:tab w:val="left" w:pos="1125"/>
        </w:tabs>
        <w:spacing w:before="0"/>
        <w:ind w:firstLine="709"/>
        <w:rPr>
          <w:rFonts w:ascii="Times New Roman" w:hAnsi="Times New Roman"/>
          <w:b/>
          <w:sz w:val="26"/>
          <w:szCs w:val="26"/>
        </w:rPr>
      </w:pPr>
    </w:p>
    <w:p w:rsidR="00D42A3A" w:rsidRPr="00466D12" w:rsidRDefault="00D42A3A" w:rsidP="00466D12">
      <w:pPr>
        <w:pStyle w:val="af4"/>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обеспечению безаварийной остановки технологических процессов</w:t>
      </w:r>
      <w:bookmarkEnd w:id="287"/>
      <w:bookmarkEnd w:id="288"/>
      <w:bookmarkEnd w:id="289"/>
      <w:bookmarkEnd w:id="290"/>
      <w:bookmarkEnd w:id="291"/>
      <w:r w:rsidRPr="00466D12">
        <w:rPr>
          <w:rFonts w:ascii="Times New Roman" w:hAnsi="Times New Roman"/>
          <w:b/>
          <w:sz w:val="26"/>
          <w:szCs w:val="26"/>
        </w:rPr>
        <w:t xml:space="preserve"> </w:t>
      </w:r>
    </w:p>
    <w:p w:rsidR="007762C0" w:rsidRPr="00466D12" w:rsidRDefault="007762C0" w:rsidP="00466D12">
      <w:pPr>
        <w:autoSpaceDE w:val="0"/>
        <w:autoSpaceDN w:val="0"/>
        <w:adjustRightInd w:val="0"/>
        <w:ind w:firstLine="709"/>
        <w:jc w:val="both"/>
        <w:rPr>
          <w:sz w:val="26"/>
          <w:szCs w:val="26"/>
        </w:rPr>
      </w:pPr>
      <w:bookmarkStart w:id="292" w:name="_Toc491766185"/>
      <w:r w:rsidRPr="00466D12">
        <w:rPr>
          <w:sz w:val="26"/>
          <w:szCs w:val="26"/>
        </w:rPr>
        <w:t xml:space="preserve">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«Мирный»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объекта в целом. </w:t>
      </w:r>
    </w:p>
    <w:p w:rsidR="00440F77" w:rsidRPr="00466D12" w:rsidRDefault="00440F77" w:rsidP="00466D12">
      <w:pPr>
        <w:pStyle w:val="af4"/>
        <w:tabs>
          <w:tab w:val="left" w:pos="1125"/>
        </w:tabs>
        <w:spacing w:before="0"/>
        <w:ind w:firstLine="709"/>
        <w:rPr>
          <w:rFonts w:ascii="Times New Roman" w:hAnsi="Times New Roman"/>
          <w:b/>
          <w:sz w:val="26"/>
          <w:szCs w:val="26"/>
        </w:rPr>
      </w:pPr>
    </w:p>
    <w:p w:rsidR="00D42A3A" w:rsidRPr="00466D12" w:rsidRDefault="00D42A3A" w:rsidP="00466D12">
      <w:pPr>
        <w:pStyle w:val="af4"/>
        <w:tabs>
          <w:tab w:val="left" w:pos="1125"/>
        </w:tabs>
        <w:spacing w:before="0"/>
        <w:ind w:firstLine="709"/>
        <w:rPr>
          <w:rFonts w:ascii="Times New Roman" w:hAnsi="Times New Roman"/>
          <w:b/>
          <w:sz w:val="26"/>
          <w:szCs w:val="26"/>
        </w:rPr>
      </w:pPr>
      <w:r w:rsidRPr="00466D12">
        <w:rPr>
          <w:rFonts w:ascii="Times New Roman" w:hAnsi="Times New Roman"/>
          <w:b/>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92"/>
    </w:p>
    <w:p w:rsidR="007762C0" w:rsidRPr="00466D12" w:rsidRDefault="007762C0" w:rsidP="00466D12">
      <w:pPr>
        <w:pStyle w:val="af4"/>
        <w:spacing w:before="0"/>
        <w:rPr>
          <w:rFonts w:ascii="Times New Roman" w:hAnsi="Times New Roman"/>
          <w:sz w:val="26"/>
          <w:szCs w:val="26"/>
        </w:rPr>
      </w:pPr>
      <w:r w:rsidRPr="00466D12">
        <w:rPr>
          <w:rFonts w:ascii="Times New Roman" w:hAnsi="Times New Roman"/>
          <w:sz w:val="26"/>
          <w:szCs w:val="26"/>
        </w:rPr>
        <w:lastRenderedPageBreak/>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7762C0" w:rsidRPr="00466D12" w:rsidRDefault="007762C0" w:rsidP="00466D12">
      <w:pPr>
        <w:pStyle w:val="a"/>
        <w:rPr>
          <w:rStyle w:val="afff7"/>
          <w:rFonts w:ascii="Times New Roman" w:hAnsi="Times New Roman"/>
          <w:sz w:val="26"/>
          <w:szCs w:val="26"/>
        </w:rPr>
      </w:pPr>
      <w:r w:rsidRPr="00466D12">
        <w:rPr>
          <w:rStyle w:val="afff7"/>
          <w:rFonts w:ascii="Times New Roman" w:hAnsi="Times New Roman"/>
          <w:sz w:val="26"/>
          <w:szCs w:val="26"/>
        </w:rPr>
        <w:t xml:space="preserve">размещение технологического оборудования с учетом категории по </w:t>
      </w:r>
      <w:proofErr w:type="spellStart"/>
      <w:r w:rsidRPr="00466D12">
        <w:rPr>
          <w:rStyle w:val="afff7"/>
          <w:rFonts w:ascii="Times New Roman" w:hAnsi="Times New Roman"/>
          <w:sz w:val="26"/>
          <w:szCs w:val="26"/>
        </w:rPr>
        <w:t>взрывопожароопасности</w:t>
      </w:r>
      <w:proofErr w:type="spellEnd"/>
      <w:r w:rsidRPr="00466D12">
        <w:rPr>
          <w:rStyle w:val="afff7"/>
          <w:rFonts w:ascii="Times New Roman" w:hAnsi="Times New Roman"/>
          <w:sz w:val="26"/>
          <w:szCs w:val="26"/>
        </w:rPr>
        <w:t>, с обеспечением необходимых по нормам проходов и с учетом требуемых противопожарных разрывов;</w:t>
      </w:r>
    </w:p>
    <w:p w:rsidR="007762C0" w:rsidRPr="00466D12" w:rsidRDefault="007762C0" w:rsidP="00466D12">
      <w:pPr>
        <w:pStyle w:val="a"/>
        <w:rPr>
          <w:rStyle w:val="afff7"/>
          <w:rFonts w:ascii="Times New Roman" w:hAnsi="Times New Roman"/>
          <w:sz w:val="26"/>
          <w:szCs w:val="26"/>
        </w:rPr>
      </w:pPr>
      <w:r w:rsidRPr="00466D12">
        <w:rPr>
          <w:rStyle w:val="afff7"/>
          <w:rFonts w:ascii="Times New Roman" w:hAnsi="Times New Roman"/>
          <w:sz w:val="26"/>
          <w:szCs w:val="26"/>
        </w:rPr>
        <w:t>дистанционный контроль и управление объектами из диспетчерского пункта;</w:t>
      </w:r>
    </w:p>
    <w:p w:rsidR="007762C0" w:rsidRPr="00466D12" w:rsidRDefault="007762C0" w:rsidP="00466D12">
      <w:pPr>
        <w:pStyle w:val="a"/>
        <w:rPr>
          <w:rFonts w:ascii="Times New Roman" w:hAnsi="Times New Roman"/>
          <w:sz w:val="26"/>
          <w:szCs w:val="26"/>
        </w:rPr>
      </w:pPr>
      <w:r w:rsidRPr="00466D12">
        <w:rPr>
          <w:rFonts w:ascii="Times New Roman" w:hAnsi="Times New Roman"/>
          <w:sz w:val="26"/>
          <w:szCs w:val="26"/>
        </w:rPr>
        <w:t>подземная прокладка трубопроводов на глубине не менее 1,0 м;</w:t>
      </w:r>
    </w:p>
    <w:p w:rsidR="007762C0" w:rsidRPr="00466D12" w:rsidRDefault="007762C0" w:rsidP="00466D12">
      <w:pPr>
        <w:pStyle w:val="a"/>
        <w:rPr>
          <w:rFonts w:ascii="Times New Roman" w:hAnsi="Times New Roman"/>
          <w:sz w:val="26"/>
          <w:szCs w:val="26"/>
        </w:rPr>
      </w:pPr>
      <w:r w:rsidRPr="00466D12">
        <w:rPr>
          <w:rFonts w:ascii="Times New Roman" w:hAnsi="Times New Roman"/>
          <w:sz w:val="26"/>
          <w:szCs w:val="26"/>
        </w:rPr>
        <w:t>подготовка оборудования к безаварийной остановке;</w:t>
      </w:r>
    </w:p>
    <w:p w:rsidR="007762C0" w:rsidRPr="00466D12" w:rsidRDefault="007762C0" w:rsidP="00466D12">
      <w:pPr>
        <w:pStyle w:val="a"/>
        <w:rPr>
          <w:rStyle w:val="afff7"/>
          <w:rFonts w:ascii="Times New Roman" w:hAnsi="Times New Roman"/>
          <w:sz w:val="26"/>
          <w:szCs w:val="26"/>
        </w:rPr>
      </w:pPr>
      <w:r w:rsidRPr="00466D12">
        <w:rPr>
          <w:rStyle w:val="afff7"/>
          <w:rFonts w:ascii="Times New Roman" w:hAnsi="Times New Roman"/>
          <w:sz w:val="26"/>
          <w:szCs w:val="26"/>
        </w:rPr>
        <w:t>поддержание в постоянной готовности сил и средства пожаротушения.</w:t>
      </w:r>
    </w:p>
    <w:p w:rsidR="009F3326" w:rsidRDefault="009F3326" w:rsidP="00466D12">
      <w:pPr>
        <w:pStyle w:val="2"/>
        <w:numPr>
          <w:ilvl w:val="0"/>
          <w:numId w:val="0"/>
        </w:numPr>
        <w:suppressAutoHyphens w:val="0"/>
        <w:autoSpaceDE/>
        <w:ind w:firstLine="709"/>
        <w:rPr>
          <w:rFonts w:ascii="Times New Roman" w:hAnsi="Times New Roman" w:cs="Times New Roman"/>
          <w:b/>
          <w:bCs/>
          <w:sz w:val="26"/>
          <w:szCs w:val="26"/>
          <w:u w:val="none"/>
          <w:lang w:eastAsia="ru-RU"/>
        </w:rPr>
      </w:pPr>
      <w:bookmarkStart w:id="293" w:name="_Toc279760946"/>
      <w:bookmarkStart w:id="294" w:name="_Toc325009594"/>
      <w:bookmarkStart w:id="295" w:name="_Toc424109349"/>
      <w:bookmarkStart w:id="296" w:name="_Toc436218724"/>
      <w:bookmarkStart w:id="297" w:name="_Toc443383782"/>
      <w:bookmarkStart w:id="298" w:name="_Toc461002113"/>
      <w:bookmarkStart w:id="299" w:name="_Toc464043247"/>
      <w:bookmarkStart w:id="300" w:name="_Toc464630837"/>
      <w:bookmarkStart w:id="301" w:name="_Toc493493780"/>
      <w:bookmarkStart w:id="302" w:name="_Toc536696889"/>
      <w:bookmarkStart w:id="303" w:name="_Toc2090560"/>
      <w:bookmarkStart w:id="304" w:name="_Toc5352935"/>
    </w:p>
    <w:p w:rsidR="007762C0" w:rsidRPr="00D70875" w:rsidRDefault="007762C0" w:rsidP="00D70875">
      <w:pPr>
        <w:pStyle w:val="af4"/>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инженерной защите (укрытию) персонала в защитных сооружениях гражданской обороны</w:t>
      </w:r>
      <w:bookmarkEnd w:id="293"/>
      <w:bookmarkEnd w:id="294"/>
      <w:bookmarkEnd w:id="295"/>
      <w:bookmarkEnd w:id="296"/>
      <w:bookmarkEnd w:id="297"/>
      <w:bookmarkEnd w:id="298"/>
      <w:bookmarkEnd w:id="299"/>
      <w:bookmarkEnd w:id="300"/>
      <w:bookmarkEnd w:id="301"/>
      <w:bookmarkEnd w:id="302"/>
      <w:bookmarkEnd w:id="303"/>
      <w:bookmarkEnd w:id="304"/>
    </w:p>
    <w:p w:rsidR="007762C0" w:rsidRPr="00466D12" w:rsidRDefault="007762C0" w:rsidP="00466D12">
      <w:pPr>
        <w:pStyle w:val="af4"/>
        <w:spacing w:before="0"/>
        <w:rPr>
          <w:rFonts w:ascii="Times New Roman" w:hAnsi="Times New Roman"/>
          <w:sz w:val="26"/>
          <w:szCs w:val="26"/>
        </w:rPr>
      </w:pPr>
      <w:r w:rsidRPr="00466D12">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9F3326" w:rsidRDefault="009F3326" w:rsidP="00466D12">
      <w:pPr>
        <w:pStyle w:val="2"/>
        <w:numPr>
          <w:ilvl w:val="0"/>
          <w:numId w:val="0"/>
        </w:numPr>
        <w:suppressAutoHyphens w:val="0"/>
        <w:autoSpaceDE/>
        <w:ind w:firstLine="709"/>
        <w:rPr>
          <w:rFonts w:ascii="Times New Roman" w:hAnsi="Times New Roman" w:cs="Times New Roman"/>
          <w:bCs/>
          <w:sz w:val="26"/>
          <w:szCs w:val="26"/>
          <w:u w:val="none"/>
          <w:lang w:eastAsia="ru-RU"/>
        </w:rPr>
      </w:pPr>
      <w:bookmarkStart w:id="305" w:name="_Toc424109351"/>
      <w:bookmarkStart w:id="306" w:name="_Toc436218726"/>
      <w:bookmarkStart w:id="307" w:name="_Toc443383784"/>
      <w:bookmarkStart w:id="308" w:name="_Toc461002115"/>
      <w:bookmarkStart w:id="309" w:name="_Toc464043249"/>
      <w:bookmarkStart w:id="310" w:name="_Toc464630839"/>
      <w:bookmarkStart w:id="311" w:name="_Toc493493782"/>
      <w:bookmarkStart w:id="312" w:name="_Toc536696891"/>
      <w:bookmarkStart w:id="313" w:name="_Toc2090562"/>
      <w:bookmarkStart w:id="314" w:name="_Toc5352937"/>
    </w:p>
    <w:p w:rsidR="007762C0" w:rsidRPr="00D70875" w:rsidRDefault="007762C0" w:rsidP="00D70875">
      <w:pPr>
        <w:pStyle w:val="af4"/>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обеспечению эвакуации персонала и материальных ценностей в безопасные районы</w:t>
      </w:r>
      <w:bookmarkEnd w:id="305"/>
      <w:bookmarkEnd w:id="306"/>
      <w:bookmarkEnd w:id="307"/>
      <w:bookmarkEnd w:id="308"/>
      <w:bookmarkEnd w:id="309"/>
      <w:bookmarkEnd w:id="310"/>
      <w:bookmarkEnd w:id="311"/>
      <w:bookmarkEnd w:id="312"/>
      <w:bookmarkEnd w:id="313"/>
      <w:bookmarkEnd w:id="314"/>
    </w:p>
    <w:p w:rsidR="007762C0" w:rsidRPr="00466D12" w:rsidRDefault="007762C0" w:rsidP="00466D12">
      <w:pPr>
        <w:pStyle w:val="af4"/>
        <w:spacing w:before="0"/>
        <w:rPr>
          <w:rFonts w:ascii="Times New Roman" w:eastAsia="ArialMT" w:hAnsi="Times New Roman"/>
          <w:sz w:val="26"/>
          <w:szCs w:val="26"/>
        </w:rPr>
      </w:pPr>
      <w:r w:rsidRPr="00466D12">
        <w:rPr>
          <w:rFonts w:ascii="Times New Roman" w:hAnsi="Times New Roman"/>
          <w:sz w:val="26"/>
          <w:szCs w:val="26"/>
        </w:rPr>
        <w:t>В</w:t>
      </w:r>
      <w:r w:rsidRPr="00466D12">
        <w:rPr>
          <w:rFonts w:ascii="Times New Roman" w:eastAsia="ArialMT" w:hAnsi="Times New Roman"/>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466D12">
        <w:rPr>
          <w:rFonts w:ascii="Times New Roman" w:hAnsi="Times New Roman"/>
          <w:sz w:val="26"/>
          <w:szCs w:val="26"/>
        </w:rPr>
        <w:t xml:space="preserve">ероприятия по обеспечению эвакуации персонала и материальных ценностей в безопасные районы </w:t>
      </w:r>
      <w:r w:rsidRPr="00466D12">
        <w:rPr>
          <w:rFonts w:ascii="Times New Roman" w:eastAsia="ArialMT" w:hAnsi="Times New Roman"/>
          <w:sz w:val="26"/>
          <w:szCs w:val="26"/>
        </w:rPr>
        <w:t xml:space="preserve">проектной документацией </w:t>
      </w:r>
      <w:r w:rsidRPr="00466D12">
        <w:rPr>
          <w:rFonts w:ascii="Times New Roman" w:hAnsi="Times New Roman"/>
          <w:sz w:val="26"/>
          <w:szCs w:val="26"/>
        </w:rPr>
        <w:t>не предусматриваются.</w:t>
      </w:r>
    </w:p>
    <w:p w:rsidR="00781CFF" w:rsidRDefault="00781CFF">
      <w:pPr>
        <w:suppressAutoHyphens w:val="0"/>
        <w:rPr>
          <w:bCs/>
          <w:lang w:eastAsia="ru-RU"/>
        </w:rPr>
      </w:pPr>
      <w:r>
        <w:br w:type="page"/>
      </w:r>
    </w:p>
    <w:p w:rsidR="00781CFF" w:rsidRDefault="00781CFF" w:rsidP="00781CFF">
      <w:pPr>
        <w:pStyle w:val="af4"/>
        <w:spacing w:before="4000" w:line="240" w:lineRule="exact"/>
        <w:ind w:firstLine="709"/>
        <w:rPr>
          <w:rFonts w:ascii="Times New Roman" w:hAnsi="Times New Roman"/>
          <w:sz w:val="24"/>
          <w:szCs w:val="24"/>
        </w:rPr>
      </w:pPr>
    </w:p>
    <w:p w:rsidR="001B26AE" w:rsidRPr="00781CFF" w:rsidRDefault="00781CFF" w:rsidP="00781CFF">
      <w:pPr>
        <w:pStyle w:val="af4"/>
        <w:spacing w:before="5000" w:line="240" w:lineRule="exact"/>
        <w:ind w:firstLine="709"/>
        <w:jc w:val="center"/>
        <w:rPr>
          <w:rFonts w:ascii="Times New Roman" w:hAnsi="Times New Roman"/>
          <w:b/>
          <w:sz w:val="40"/>
          <w:szCs w:val="40"/>
        </w:rPr>
      </w:pPr>
      <w:r w:rsidRPr="00781CFF">
        <w:rPr>
          <w:rFonts w:ascii="Times New Roman" w:hAnsi="Times New Roman"/>
          <w:b/>
          <w:sz w:val="40"/>
          <w:szCs w:val="40"/>
        </w:rPr>
        <w:t>Приложение</w:t>
      </w:r>
    </w:p>
    <w:sectPr w:rsidR="001B26AE" w:rsidRPr="00781CFF" w:rsidSect="00574F98">
      <w:headerReference w:type="default" r:id="rId18"/>
      <w:footerReference w:type="default" r:id="rId19"/>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01" w:rsidRDefault="00FC1901">
      <w:r>
        <w:separator/>
      </w:r>
    </w:p>
  </w:endnote>
  <w:endnote w:type="continuationSeparator" w:id="0">
    <w:p w:rsidR="00FC1901" w:rsidRDefault="00FC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203" w:usb1="09070000" w:usb2="00000010" w:usb3="00000000" w:csb0="000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B5" w:rsidRPr="00E13A87" w:rsidRDefault="001873B5" w:rsidP="00E13A87">
    <w:pPr>
      <w:jc w:val="center"/>
    </w:pPr>
  </w:p>
  <w:p w:rsidR="001873B5" w:rsidRDefault="001873B5">
    <w:pPr>
      <w:pStyle w:val="ad"/>
    </w:pPr>
    <w:r>
      <w:rPr>
        <w:noProof/>
        <w:lang w:eastAsia="ru-RU"/>
      </w:rPr>
      <mc:AlternateContent>
        <mc:Choice Requires="wps">
          <w:drawing>
            <wp:anchor distT="0" distB="0" distL="114935" distR="114935" simplePos="0" relativeHeight="251672576" behindDoc="1" locked="0" layoutInCell="1" allowOverlap="1">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73B5" w:rsidRDefault="001873B5">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1873B5" w:rsidRDefault="001873B5">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873B5" w:rsidRDefault="001873B5">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1873B5" w:rsidRDefault="001873B5">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1873B5" w:rsidRDefault="001873B5">
                          <w:pPr>
                            <w:jc w:val="center"/>
                            <w:rPr>
                              <w:rFonts w:ascii="Arial" w:hAnsi="Arial" w:cs="Arial"/>
                              <w:b/>
                              <w:i/>
                              <w:sz w:val="18"/>
                              <w:szCs w:val="18"/>
                            </w:rPr>
                          </w:pPr>
                        </w:p>
                        <w:p w:rsidR="001873B5" w:rsidRPr="00A84410" w:rsidRDefault="001873B5">
                          <w:pPr>
                            <w:jc w:val="center"/>
                          </w:pPr>
                          <w:r>
                            <w:rPr>
                              <w:sz w:val="28"/>
                              <w:szCs w:val="28"/>
                              <w:lang w:val="en-US"/>
                            </w:rPr>
                            <w:t>6418</w:t>
                          </w:r>
                          <w:r w:rsidRPr="00A84410">
                            <w:rPr>
                              <w:sz w:val="28"/>
                              <w:szCs w:val="28"/>
                            </w:rPr>
                            <w:t>П-ППТ.ОЧ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1873B5" w:rsidRDefault="001873B5">
                    <w:pPr>
                      <w:jc w:val="center"/>
                      <w:rPr>
                        <w:rFonts w:ascii="Arial" w:hAnsi="Arial" w:cs="Arial"/>
                        <w:b/>
                        <w:i/>
                        <w:sz w:val="18"/>
                        <w:szCs w:val="18"/>
                      </w:rPr>
                    </w:pPr>
                  </w:p>
                  <w:p w:rsidR="001873B5" w:rsidRPr="00A84410" w:rsidRDefault="001873B5">
                    <w:pPr>
                      <w:jc w:val="center"/>
                    </w:pPr>
                    <w:r>
                      <w:rPr>
                        <w:sz w:val="28"/>
                        <w:szCs w:val="28"/>
                        <w:lang w:val="en-US"/>
                      </w:rPr>
                      <w:t>6418</w:t>
                    </w:r>
                    <w:r w:rsidRPr="00A84410">
                      <w:rPr>
                        <w:sz w:val="28"/>
                        <w:szCs w:val="28"/>
                      </w:rPr>
                      <w:t>П-ППТ.ОЧ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1873B5" w:rsidRPr="00E13A87" w:rsidRDefault="001873B5" w:rsidP="00E13A87">
                          <w:pPr>
                            <w:jc w:val="center"/>
                          </w:pPr>
                          <w:r>
                            <w:fldChar w:fldCharType="begin"/>
                          </w:r>
                          <w:r>
                            <w:instrText>PAGE   \* MERGEFORMAT</w:instrText>
                          </w:r>
                          <w:r>
                            <w:fldChar w:fldCharType="separate"/>
                          </w:r>
                          <w:r w:rsidR="00CC4909">
                            <w:rPr>
                              <w:noProof/>
                            </w:rPr>
                            <w:t>38</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1873B5" w:rsidRPr="00E13A87" w:rsidRDefault="001873B5" w:rsidP="00E13A87">
                    <w:pPr>
                      <w:jc w:val="center"/>
                    </w:pPr>
                    <w:r>
                      <w:fldChar w:fldCharType="begin"/>
                    </w:r>
                    <w:r>
                      <w:instrText>PAGE   \* MERGEFORMAT</w:instrText>
                    </w:r>
                    <w:r>
                      <w:fldChar w:fldCharType="separate"/>
                    </w:r>
                    <w:r w:rsidR="00CC4909">
                      <w:rPr>
                        <w:noProof/>
                      </w:rPr>
                      <w:t>38</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73B5" w:rsidRDefault="001873B5">
                          <w:pPr>
                            <w:jc w:val="center"/>
                          </w:pPr>
                          <w:r>
                            <w:rPr>
                              <w:rFonts w:ascii="Arial" w:hAnsi="Arial" w:cs="Arial"/>
                              <w:sz w:val="16"/>
                              <w:szCs w:val="16"/>
                            </w:rPr>
                            <w:t>№ док.</w:t>
                          </w:r>
                        </w:p>
                        <w:p w:rsidR="001873B5" w:rsidRDefault="001873B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1873B5" w:rsidRDefault="001873B5">
                    <w:pPr>
                      <w:jc w:val="center"/>
                    </w:pPr>
                    <w:r>
                      <w:rPr>
                        <w:rFonts w:ascii="Arial" w:hAnsi="Arial" w:cs="Arial"/>
                        <w:sz w:val="16"/>
                        <w:szCs w:val="16"/>
                      </w:rPr>
                      <w:t>№ док.</w:t>
                    </w:r>
                  </w:p>
                  <w:p w:rsidR="001873B5" w:rsidRDefault="001873B5"/>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73B5" w:rsidRDefault="001873B5">
                          <w:pPr>
                            <w:jc w:val="center"/>
                          </w:pPr>
                          <w:r>
                            <w:rPr>
                              <w:rFonts w:ascii="Arial" w:hAnsi="Arial" w:cs="Arial"/>
                              <w:sz w:val="16"/>
                              <w:szCs w:val="16"/>
                            </w:rPr>
                            <w:t>Лист</w:t>
                          </w:r>
                        </w:p>
                        <w:p w:rsidR="001873B5" w:rsidRDefault="001873B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1873B5" w:rsidRDefault="001873B5">
                    <w:pPr>
                      <w:jc w:val="center"/>
                    </w:pPr>
                    <w:r>
                      <w:rPr>
                        <w:rFonts w:ascii="Arial" w:hAnsi="Arial" w:cs="Arial"/>
                        <w:sz w:val="16"/>
                        <w:szCs w:val="16"/>
                      </w:rPr>
                      <w:t>Лист</w:t>
                    </w:r>
                  </w:p>
                  <w:p w:rsidR="001873B5" w:rsidRDefault="001873B5"/>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73B5" w:rsidRDefault="001873B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873B5" w:rsidRDefault="001873B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1873B5" w:rsidRDefault="001873B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873B5" w:rsidRDefault="001873B5"/>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1873B5" w:rsidRDefault="001873B5">
                          <w:pPr>
                            <w:jc w:val="center"/>
                          </w:pPr>
                          <w:r>
                            <w:rPr>
                              <w:rFonts w:ascii="Arial" w:hAnsi="Arial" w:cs="Arial"/>
                              <w:sz w:val="16"/>
                              <w:szCs w:val="16"/>
                            </w:rPr>
                            <w:t>Изм.</w:t>
                          </w:r>
                        </w:p>
                        <w:p w:rsidR="001873B5" w:rsidRDefault="001873B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1873B5" w:rsidRDefault="001873B5">
                    <w:pPr>
                      <w:jc w:val="center"/>
                    </w:pPr>
                    <w:r>
                      <w:rPr>
                        <w:rFonts w:ascii="Arial" w:hAnsi="Arial" w:cs="Arial"/>
                        <w:sz w:val="16"/>
                        <w:szCs w:val="16"/>
                      </w:rPr>
                      <w:t>Изм.</w:t>
                    </w:r>
                  </w:p>
                  <w:p w:rsidR="001873B5" w:rsidRDefault="001873B5"/>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1873B5" w:rsidRDefault="001873B5">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1873B5" w:rsidRDefault="001873B5">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simplePos x="0" y="0"/>
              <wp:positionH relativeFrom="column">
                <wp:posOffset>182244</wp:posOffset>
              </wp:positionH>
              <wp:positionV relativeFrom="paragraph">
                <wp:posOffset>-148590</wp:posOffset>
              </wp:positionV>
              <wp:extent cx="0" cy="541020"/>
              <wp:effectExtent l="19050" t="19050" r="3810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W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Fh9CRa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01" w:rsidRDefault="00FC1901">
      <w:r>
        <w:separator/>
      </w:r>
    </w:p>
  </w:footnote>
  <w:footnote w:type="continuationSeparator" w:id="0">
    <w:p w:rsidR="00FC1901" w:rsidRDefault="00FC1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B5" w:rsidRDefault="001873B5">
    <w:pPr>
      <w:pStyle w:val="ac"/>
      <w:jc w:val="right"/>
    </w:pPr>
    <w:r>
      <w:rPr>
        <w:noProof/>
        <w:lang w:eastAsia="ru-RU"/>
      </w:rPr>
      <mc:AlternateContent>
        <mc:Choice Requires="wps">
          <w:drawing>
            <wp:anchor distT="0" distB="0" distL="114297" distR="114297" simplePos="0" relativeHeight="251642880" behindDoc="1" locked="0" layoutInCell="1" allowOverlap="1">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3B5" w:rsidRDefault="001873B5">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1873B5" w:rsidRDefault="001873B5">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3B5" w:rsidRDefault="001873B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1873B5" w:rsidRDefault="001873B5"/>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3B5" w:rsidRDefault="001873B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1873B5" w:rsidRDefault="001873B5"/>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22">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67A33F5"/>
    <w:multiLevelType w:val="hybridMultilevel"/>
    <w:tmpl w:val="F11E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3"/>
  </w:num>
  <w:num w:numId="4">
    <w:abstractNumId w:val="15"/>
  </w:num>
  <w:num w:numId="5">
    <w:abstractNumId w:val="18"/>
  </w:num>
  <w:num w:numId="6">
    <w:abstractNumId w:val="16"/>
  </w:num>
  <w:num w:numId="7">
    <w:abstractNumId w:val="2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19"/>
  </w:num>
  <w:num w:numId="12">
    <w:abstractNumId w:val="22"/>
  </w:num>
  <w:num w:numId="13">
    <w:abstractNumId w:val="17"/>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77C"/>
    <w:rsid w:val="000308A3"/>
    <w:rsid w:val="00032ED8"/>
    <w:rsid w:val="0004104B"/>
    <w:rsid w:val="00044C99"/>
    <w:rsid w:val="00044EA8"/>
    <w:rsid w:val="000450D6"/>
    <w:rsid w:val="0004622C"/>
    <w:rsid w:val="0005023C"/>
    <w:rsid w:val="00054131"/>
    <w:rsid w:val="00055BF2"/>
    <w:rsid w:val="00057A2D"/>
    <w:rsid w:val="00062DCE"/>
    <w:rsid w:val="000646CD"/>
    <w:rsid w:val="00064A78"/>
    <w:rsid w:val="00066BC7"/>
    <w:rsid w:val="00071B8A"/>
    <w:rsid w:val="00074450"/>
    <w:rsid w:val="00074A87"/>
    <w:rsid w:val="00074E4A"/>
    <w:rsid w:val="000764D7"/>
    <w:rsid w:val="0007782B"/>
    <w:rsid w:val="00080041"/>
    <w:rsid w:val="00083AD7"/>
    <w:rsid w:val="0008643E"/>
    <w:rsid w:val="00094FCF"/>
    <w:rsid w:val="0009553A"/>
    <w:rsid w:val="000A011F"/>
    <w:rsid w:val="000A06FF"/>
    <w:rsid w:val="000A3F3F"/>
    <w:rsid w:val="000A4B53"/>
    <w:rsid w:val="000A5A6F"/>
    <w:rsid w:val="000A7DE9"/>
    <w:rsid w:val="000B41AB"/>
    <w:rsid w:val="000B78F4"/>
    <w:rsid w:val="000C620A"/>
    <w:rsid w:val="000C65BC"/>
    <w:rsid w:val="000D4566"/>
    <w:rsid w:val="000E0160"/>
    <w:rsid w:val="000E0E90"/>
    <w:rsid w:val="000E23D4"/>
    <w:rsid w:val="000E58E5"/>
    <w:rsid w:val="000F0235"/>
    <w:rsid w:val="000F2E4B"/>
    <w:rsid w:val="000F438A"/>
    <w:rsid w:val="00100B89"/>
    <w:rsid w:val="00106374"/>
    <w:rsid w:val="00106AD2"/>
    <w:rsid w:val="00107FD7"/>
    <w:rsid w:val="00111983"/>
    <w:rsid w:val="00112578"/>
    <w:rsid w:val="00112775"/>
    <w:rsid w:val="001132AA"/>
    <w:rsid w:val="00114322"/>
    <w:rsid w:val="00116CDA"/>
    <w:rsid w:val="001173C2"/>
    <w:rsid w:val="0012086F"/>
    <w:rsid w:val="00130089"/>
    <w:rsid w:val="001306A0"/>
    <w:rsid w:val="00134540"/>
    <w:rsid w:val="00144DBB"/>
    <w:rsid w:val="001515A2"/>
    <w:rsid w:val="00152E78"/>
    <w:rsid w:val="0015657C"/>
    <w:rsid w:val="00161118"/>
    <w:rsid w:val="0016123D"/>
    <w:rsid w:val="00161722"/>
    <w:rsid w:val="00164DE8"/>
    <w:rsid w:val="001762F3"/>
    <w:rsid w:val="00177976"/>
    <w:rsid w:val="001873B5"/>
    <w:rsid w:val="00195B72"/>
    <w:rsid w:val="00195B9B"/>
    <w:rsid w:val="00196814"/>
    <w:rsid w:val="001A59FC"/>
    <w:rsid w:val="001B26AE"/>
    <w:rsid w:val="001B446A"/>
    <w:rsid w:val="001B5BE6"/>
    <w:rsid w:val="001B66EF"/>
    <w:rsid w:val="001C04FC"/>
    <w:rsid w:val="001C1763"/>
    <w:rsid w:val="001C20D4"/>
    <w:rsid w:val="001C2EA4"/>
    <w:rsid w:val="001C36D7"/>
    <w:rsid w:val="001C5F76"/>
    <w:rsid w:val="001C6272"/>
    <w:rsid w:val="001C66D7"/>
    <w:rsid w:val="001D05AC"/>
    <w:rsid w:val="001D1143"/>
    <w:rsid w:val="001D1523"/>
    <w:rsid w:val="001D3E70"/>
    <w:rsid w:val="001D474F"/>
    <w:rsid w:val="001D4FD9"/>
    <w:rsid w:val="001D5B32"/>
    <w:rsid w:val="001D6D4B"/>
    <w:rsid w:val="001E1F36"/>
    <w:rsid w:val="001E2A7E"/>
    <w:rsid w:val="001E3B19"/>
    <w:rsid w:val="001E4F10"/>
    <w:rsid w:val="001F16EC"/>
    <w:rsid w:val="001F1F32"/>
    <w:rsid w:val="001F2DB2"/>
    <w:rsid w:val="001F2FC1"/>
    <w:rsid w:val="00203578"/>
    <w:rsid w:val="00206DDF"/>
    <w:rsid w:val="002128F5"/>
    <w:rsid w:val="00220628"/>
    <w:rsid w:val="002232AE"/>
    <w:rsid w:val="002244D1"/>
    <w:rsid w:val="00226DDB"/>
    <w:rsid w:val="0022787D"/>
    <w:rsid w:val="002312A6"/>
    <w:rsid w:val="00231C9B"/>
    <w:rsid w:val="0023633E"/>
    <w:rsid w:val="00250D5F"/>
    <w:rsid w:val="0025397B"/>
    <w:rsid w:val="00257E91"/>
    <w:rsid w:val="0026087A"/>
    <w:rsid w:val="00260AE3"/>
    <w:rsid w:val="002622FC"/>
    <w:rsid w:val="00262B3B"/>
    <w:rsid w:val="00263BAE"/>
    <w:rsid w:val="002640DF"/>
    <w:rsid w:val="002651D9"/>
    <w:rsid w:val="0026722B"/>
    <w:rsid w:val="00267B6C"/>
    <w:rsid w:val="00270A36"/>
    <w:rsid w:val="002711BD"/>
    <w:rsid w:val="00271D6E"/>
    <w:rsid w:val="00273FC3"/>
    <w:rsid w:val="0027702E"/>
    <w:rsid w:val="00277337"/>
    <w:rsid w:val="0027769C"/>
    <w:rsid w:val="0028111A"/>
    <w:rsid w:val="002867AE"/>
    <w:rsid w:val="0028692E"/>
    <w:rsid w:val="00293696"/>
    <w:rsid w:val="00295A36"/>
    <w:rsid w:val="00297BAD"/>
    <w:rsid w:val="002A15C6"/>
    <w:rsid w:val="002A48F1"/>
    <w:rsid w:val="002A7149"/>
    <w:rsid w:val="002B129B"/>
    <w:rsid w:val="002B2692"/>
    <w:rsid w:val="002B3D18"/>
    <w:rsid w:val="002B6DD3"/>
    <w:rsid w:val="002B7376"/>
    <w:rsid w:val="002B7977"/>
    <w:rsid w:val="002C3809"/>
    <w:rsid w:val="002D0235"/>
    <w:rsid w:val="002D494E"/>
    <w:rsid w:val="002D5391"/>
    <w:rsid w:val="002D7223"/>
    <w:rsid w:val="002E0389"/>
    <w:rsid w:val="002E03FB"/>
    <w:rsid w:val="002E35BF"/>
    <w:rsid w:val="002F0AC3"/>
    <w:rsid w:val="002F108D"/>
    <w:rsid w:val="002F1724"/>
    <w:rsid w:val="002F4796"/>
    <w:rsid w:val="002F6919"/>
    <w:rsid w:val="003050E3"/>
    <w:rsid w:val="00310D47"/>
    <w:rsid w:val="00312B52"/>
    <w:rsid w:val="00315740"/>
    <w:rsid w:val="0032067D"/>
    <w:rsid w:val="0032225D"/>
    <w:rsid w:val="00331603"/>
    <w:rsid w:val="00333C57"/>
    <w:rsid w:val="00333F68"/>
    <w:rsid w:val="00335261"/>
    <w:rsid w:val="00336C15"/>
    <w:rsid w:val="00344041"/>
    <w:rsid w:val="00344304"/>
    <w:rsid w:val="0034611E"/>
    <w:rsid w:val="00346513"/>
    <w:rsid w:val="003514BA"/>
    <w:rsid w:val="00356CDD"/>
    <w:rsid w:val="003617CD"/>
    <w:rsid w:val="00366731"/>
    <w:rsid w:val="003709DC"/>
    <w:rsid w:val="0037194B"/>
    <w:rsid w:val="00373647"/>
    <w:rsid w:val="00373C2D"/>
    <w:rsid w:val="0037582D"/>
    <w:rsid w:val="00383BD9"/>
    <w:rsid w:val="00391F66"/>
    <w:rsid w:val="0039218C"/>
    <w:rsid w:val="003963E5"/>
    <w:rsid w:val="00396EBB"/>
    <w:rsid w:val="003A2E49"/>
    <w:rsid w:val="003A39D0"/>
    <w:rsid w:val="003A4B32"/>
    <w:rsid w:val="003A5010"/>
    <w:rsid w:val="003B217F"/>
    <w:rsid w:val="003B2270"/>
    <w:rsid w:val="003B2EE2"/>
    <w:rsid w:val="003B30C4"/>
    <w:rsid w:val="003B4271"/>
    <w:rsid w:val="003B4293"/>
    <w:rsid w:val="003B6C60"/>
    <w:rsid w:val="003D1D27"/>
    <w:rsid w:val="003D2722"/>
    <w:rsid w:val="003D3978"/>
    <w:rsid w:val="003D3F3A"/>
    <w:rsid w:val="003D7A96"/>
    <w:rsid w:val="003E2F36"/>
    <w:rsid w:val="003E53D5"/>
    <w:rsid w:val="003E6C35"/>
    <w:rsid w:val="003F0515"/>
    <w:rsid w:val="003F4991"/>
    <w:rsid w:val="003F78A7"/>
    <w:rsid w:val="00403667"/>
    <w:rsid w:val="00406C46"/>
    <w:rsid w:val="00410258"/>
    <w:rsid w:val="00410295"/>
    <w:rsid w:val="00413944"/>
    <w:rsid w:val="0041689B"/>
    <w:rsid w:val="00420BA6"/>
    <w:rsid w:val="00424B86"/>
    <w:rsid w:val="00432E87"/>
    <w:rsid w:val="00437BBA"/>
    <w:rsid w:val="00440F77"/>
    <w:rsid w:val="00441080"/>
    <w:rsid w:val="004446E6"/>
    <w:rsid w:val="004463FD"/>
    <w:rsid w:val="00446917"/>
    <w:rsid w:val="00447A56"/>
    <w:rsid w:val="0045107B"/>
    <w:rsid w:val="00452F57"/>
    <w:rsid w:val="00453399"/>
    <w:rsid w:val="00455477"/>
    <w:rsid w:val="00457668"/>
    <w:rsid w:val="00457862"/>
    <w:rsid w:val="00461868"/>
    <w:rsid w:val="00462971"/>
    <w:rsid w:val="0046342B"/>
    <w:rsid w:val="004665AA"/>
    <w:rsid w:val="00466B50"/>
    <w:rsid w:val="00466D12"/>
    <w:rsid w:val="004710F2"/>
    <w:rsid w:val="00472C85"/>
    <w:rsid w:val="00473142"/>
    <w:rsid w:val="00473C0B"/>
    <w:rsid w:val="00473F74"/>
    <w:rsid w:val="0048024C"/>
    <w:rsid w:val="0049153D"/>
    <w:rsid w:val="00492FC7"/>
    <w:rsid w:val="00494AE3"/>
    <w:rsid w:val="00495F80"/>
    <w:rsid w:val="0049611F"/>
    <w:rsid w:val="00497D9A"/>
    <w:rsid w:val="004A2A87"/>
    <w:rsid w:val="004A4EA2"/>
    <w:rsid w:val="004A5A9A"/>
    <w:rsid w:val="004A6CF6"/>
    <w:rsid w:val="004A7E8E"/>
    <w:rsid w:val="004B04C5"/>
    <w:rsid w:val="004B7E77"/>
    <w:rsid w:val="004C3467"/>
    <w:rsid w:val="004C6501"/>
    <w:rsid w:val="004C6BE9"/>
    <w:rsid w:val="004D0597"/>
    <w:rsid w:val="004D06B0"/>
    <w:rsid w:val="004D4165"/>
    <w:rsid w:val="004D61C0"/>
    <w:rsid w:val="004D7429"/>
    <w:rsid w:val="004D7E54"/>
    <w:rsid w:val="004E1AD1"/>
    <w:rsid w:val="004E33E3"/>
    <w:rsid w:val="004E3C79"/>
    <w:rsid w:val="004E6A37"/>
    <w:rsid w:val="004E6C1A"/>
    <w:rsid w:val="004E6DDC"/>
    <w:rsid w:val="004E7592"/>
    <w:rsid w:val="004F4857"/>
    <w:rsid w:val="004F548C"/>
    <w:rsid w:val="004F7D93"/>
    <w:rsid w:val="00501F8A"/>
    <w:rsid w:val="00505FD9"/>
    <w:rsid w:val="00506279"/>
    <w:rsid w:val="0050773B"/>
    <w:rsid w:val="0051028A"/>
    <w:rsid w:val="0051085D"/>
    <w:rsid w:val="00512DA6"/>
    <w:rsid w:val="005154BF"/>
    <w:rsid w:val="00517176"/>
    <w:rsid w:val="00517F4B"/>
    <w:rsid w:val="00520004"/>
    <w:rsid w:val="0052464A"/>
    <w:rsid w:val="0052590F"/>
    <w:rsid w:val="00533A04"/>
    <w:rsid w:val="00533EB1"/>
    <w:rsid w:val="005342B6"/>
    <w:rsid w:val="00537266"/>
    <w:rsid w:val="00540C40"/>
    <w:rsid w:val="00541C08"/>
    <w:rsid w:val="00543B6B"/>
    <w:rsid w:val="00544F2A"/>
    <w:rsid w:val="005464F1"/>
    <w:rsid w:val="00553AA5"/>
    <w:rsid w:val="00555CD8"/>
    <w:rsid w:val="00560FA4"/>
    <w:rsid w:val="00561D3A"/>
    <w:rsid w:val="0056314B"/>
    <w:rsid w:val="00565255"/>
    <w:rsid w:val="005653EC"/>
    <w:rsid w:val="00565C63"/>
    <w:rsid w:val="00565CF4"/>
    <w:rsid w:val="005675A9"/>
    <w:rsid w:val="00571107"/>
    <w:rsid w:val="00574AF2"/>
    <w:rsid w:val="00574F98"/>
    <w:rsid w:val="00581A05"/>
    <w:rsid w:val="00581AD0"/>
    <w:rsid w:val="00587E2F"/>
    <w:rsid w:val="00590DD5"/>
    <w:rsid w:val="005910D3"/>
    <w:rsid w:val="00593F0E"/>
    <w:rsid w:val="00593F84"/>
    <w:rsid w:val="00595510"/>
    <w:rsid w:val="00595B1C"/>
    <w:rsid w:val="005A1261"/>
    <w:rsid w:val="005A1F08"/>
    <w:rsid w:val="005A2C41"/>
    <w:rsid w:val="005A3A74"/>
    <w:rsid w:val="005A4996"/>
    <w:rsid w:val="005A6BE9"/>
    <w:rsid w:val="005A6C28"/>
    <w:rsid w:val="005A7896"/>
    <w:rsid w:val="005B3A4B"/>
    <w:rsid w:val="005B6AE8"/>
    <w:rsid w:val="005B6DED"/>
    <w:rsid w:val="005C241D"/>
    <w:rsid w:val="005C7250"/>
    <w:rsid w:val="005D2065"/>
    <w:rsid w:val="005D7BC8"/>
    <w:rsid w:val="005E021E"/>
    <w:rsid w:val="005E1513"/>
    <w:rsid w:val="005E360F"/>
    <w:rsid w:val="005E5823"/>
    <w:rsid w:val="005F1E21"/>
    <w:rsid w:val="005F2A80"/>
    <w:rsid w:val="005F4135"/>
    <w:rsid w:val="00603A5B"/>
    <w:rsid w:val="006043EF"/>
    <w:rsid w:val="00604449"/>
    <w:rsid w:val="00604B00"/>
    <w:rsid w:val="0061333F"/>
    <w:rsid w:val="006156D7"/>
    <w:rsid w:val="006166B3"/>
    <w:rsid w:val="00616B08"/>
    <w:rsid w:val="006209FD"/>
    <w:rsid w:val="00624C2C"/>
    <w:rsid w:val="00626731"/>
    <w:rsid w:val="00634E0D"/>
    <w:rsid w:val="00637B32"/>
    <w:rsid w:val="00651C69"/>
    <w:rsid w:val="00654A6B"/>
    <w:rsid w:val="00656552"/>
    <w:rsid w:val="006575C1"/>
    <w:rsid w:val="00660361"/>
    <w:rsid w:val="00662C19"/>
    <w:rsid w:val="00666457"/>
    <w:rsid w:val="006725DA"/>
    <w:rsid w:val="006737EB"/>
    <w:rsid w:val="00673C9E"/>
    <w:rsid w:val="00675639"/>
    <w:rsid w:val="00677F46"/>
    <w:rsid w:val="006808DE"/>
    <w:rsid w:val="00682E97"/>
    <w:rsid w:val="006849F0"/>
    <w:rsid w:val="006908D5"/>
    <w:rsid w:val="00690B65"/>
    <w:rsid w:val="00697301"/>
    <w:rsid w:val="0069797D"/>
    <w:rsid w:val="006B03EA"/>
    <w:rsid w:val="006B0CB2"/>
    <w:rsid w:val="006B0F4C"/>
    <w:rsid w:val="006B7862"/>
    <w:rsid w:val="006C2CDA"/>
    <w:rsid w:val="006C32DF"/>
    <w:rsid w:val="006D0A96"/>
    <w:rsid w:val="006D135B"/>
    <w:rsid w:val="006D419E"/>
    <w:rsid w:val="006D6B26"/>
    <w:rsid w:val="006E1EA0"/>
    <w:rsid w:val="006E2B50"/>
    <w:rsid w:val="006E441C"/>
    <w:rsid w:val="006E46AB"/>
    <w:rsid w:val="006E719F"/>
    <w:rsid w:val="006F13F0"/>
    <w:rsid w:val="006F2E63"/>
    <w:rsid w:val="006F737C"/>
    <w:rsid w:val="00701D7D"/>
    <w:rsid w:val="0070496E"/>
    <w:rsid w:val="00707A33"/>
    <w:rsid w:val="00711099"/>
    <w:rsid w:val="00712BD5"/>
    <w:rsid w:val="00714DCA"/>
    <w:rsid w:val="007166C6"/>
    <w:rsid w:val="00716D0E"/>
    <w:rsid w:val="00717134"/>
    <w:rsid w:val="00730090"/>
    <w:rsid w:val="0073232C"/>
    <w:rsid w:val="007360B2"/>
    <w:rsid w:val="007361E7"/>
    <w:rsid w:val="00737A80"/>
    <w:rsid w:val="007446A9"/>
    <w:rsid w:val="00744C47"/>
    <w:rsid w:val="007467AB"/>
    <w:rsid w:val="0076562B"/>
    <w:rsid w:val="0076585D"/>
    <w:rsid w:val="00765CBA"/>
    <w:rsid w:val="007675BA"/>
    <w:rsid w:val="00767BFF"/>
    <w:rsid w:val="00770852"/>
    <w:rsid w:val="00772639"/>
    <w:rsid w:val="007762C0"/>
    <w:rsid w:val="00776EE4"/>
    <w:rsid w:val="00780C6D"/>
    <w:rsid w:val="00781CFF"/>
    <w:rsid w:val="00783387"/>
    <w:rsid w:val="007863A5"/>
    <w:rsid w:val="007870E6"/>
    <w:rsid w:val="00793556"/>
    <w:rsid w:val="00795B31"/>
    <w:rsid w:val="007A4F29"/>
    <w:rsid w:val="007A5B9A"/>
    <w:rsid w:val="007B0625"/>
    <w:rsid w:val="007B4756"/>
    <w:rsid w:val="007B49F4"/>
    <w:rsid w:val="007B68BE"/>
    <w:rsid w:val="007B6D6E"/>
    <w:rsid w:val="007C02BE"/>
    <w:rsid w:val="007C0E6B"/>
    <w:rsid w:val="007C405C"/>
    <w:rsid w:val="007C614A"/>
    <w:rsid w:val="007C73E5"/>
    <w:rsid w:val="007D1590"/>
    <w:rsid w:val="007D63E6"/>
    <w:rsid w:val="007E07C4"/>
    <w:rsid w:val="007E43B9"/>
    <w:rsid w:val="007E4D1B"/>
    <w:rsid w:val="007E5C59"/>
    <w:rsid w:val="007E655B"/>
    <w:rsid w:val="007E6C09"/>
    <w:rsid w:val="007F4225"/>
    <w:rsid w:val="007F7A1A"/>
    <w:rsid w:val="00800122"/>
    <w:rsid w:val="00802E82"/>
    <w:rsid w:val="008057F5"/>
    <w:rsid w:val="00805B2A"/>
    <w:rsid w:val="00806176"/>
    <w:rsid w:val="00806223"/>
    <w:rsid w:val="0081282C"/>
    <w:rsid w:val="00814C1A"/>
    <w:rsid w:val="00822382"/>
    <w:rsid w:val="00823912"/>
    <w:rsid w:val="008249CE"/>
    <w:rsid w:val="0082787C"/>
    <w:rsid w:val="00827D24"/>
    <w:rsid w:val="00831D6E"/>
    <w:rsid w:val="00833EC4"/>
    <w:rsid w:val="008340FE"/>
    <w:rsid w:val="0084078E"/>
    <w:rsid w:val="0084618E"/>
    <w:rsid w:val="008526AA"/>
    <w:rsid w:val="0085345E"/>
    <w:rsid w:val="00853938"/>
    <w:rsid w:val="00853B55"/>
    <w:rsid w:val="00854C0C"/>
    <w:rsid w:val="00856EAF"/>
    <w:rsid w:val="00862651"/>
    <w:rsid w:val="00863C23"/>
    <w:rsid w:val="008675A9"/>
    <w:rsid w:val="008702DD"/>
    <w:rsid w:val="00870CFD"/>
    <w:rsid w:val="00873175"/>
    <w:rsid w:val="008733C4"/>
    <w:rsid w:val="008770AF"/>
    <w:rsid w:val="0088225A"/>
    <w:rsid w:val="008825CF"/>
    <w:rsid w:val="00883281"/>
    <w:rsid w:val="008841E6"/>
    <w:rsid w:val="00884673"/>
    <w:rsid w:val="00887C43"/>
    <w:rsid w:val="0089785D"/>
    <w:rsid w:val="008A05AE"/>
    <w:rsid w:val="008A06A5"/>
    <w:rsid w:val="008A15E0"/>
    <w:rsid w:val="008A40EE"/>
    <w:rsid w:val="008A78ED"/>
    <w:rsid w:val="008B0E02"/>
    <w:rsid w:val="008B1345"/>
    <w:rsid w:val="008B2B7E"/>
    <w:rsid w:val="008B495B"/>
    <w:rsid w:val="008B5FFE"/>
    <w:rsid w:val="008B796E"/>
    <w:rsid w:val="008C338B"/>
    <w:rsid w:val="008C365E"/>
    <w:rsid w:val="008D1F15"/>
    <w:rsid w:val="008D24B4"/>
    <w:rsid w:val="008D2AC4"/>
    <w:rsid w:val="008D513C"/>
    <w:rsid w:val="008E3145"/>
    <w:rsid w:val="008E51D7"/>
    <w:rsid w:val="008F00E7"/>
    <w:rsid w:val="008F0863"/>
    <w:rsid w:val="008F1938"/>
    <w:rsid w:val="008F2B38"/>
    <w:rsid w:val="008F4DCA"/>
    <w:rsid w:val="008F7971"/>
    <w:rsid w:val="00902539"/>
    <w:rsid w:val="009037A8"/>
    <w:rsid w:val="00906C7F"/>
    <w:rsid w:val="009072CA"/>
    <w:rsid w:val="009131F3"/>
    <w:rsid w:val="00913DFA"/>
    <w:rsid w:val="00914FD3"/>
    <w:rsid w:val="009162D4"/>
    <w:rsid w:val="00923721"/>
    <w:rsid w:val="0092455E"/>
    <w:rsid w:val="0092753E"/>
    <w:rsid w:val="00927C94"/>
    <w:rsid w:val="00933FD7"/>
    <w:rsid w:val="00935AFF"/>
    <w:rsid w:val="00942D59"/>
    <w:rsid w:val="0094762A"/>
    <w:rsid w:val="00950311"/>
    <w:rsid w:val="00951461"/>
    <w:rsid w:val="00952B17"/>
    <w:rsid w:val="00953328"/>
    <w:rsid w:val="00956785"/>
    <w:rsid w:val="00962D74"/>
    <w:rsid w:val="009719E3"/>
    <w:rsid w:val="00972B28"/>
    <w:rsid w:val="00972C7F"/>
    <w:rsid w:val="00973F0D"/>
    <w:rsid w:val="00975990"/>
    <w:rsid w:val="009820BA"/>
    <w:rsid w:val="009859CA"/>
    <w:rsid w:val="009872F4"/>
    <w:rsid w:val="009919C0"/>
    <w:rsid w:val="0099663D"/>
    <w:rsid w:val="0099680C"/>
    <w:rsid w:val="009A00E2"/>
    <w:rsid w:val="009A24A2"/>
    <w:rsid w:val="009B20F4"/>
    <w:rsid w:val="009B279F"/>
    <w:rsid w:val="009B718D"/>
    <w:rsid w:val="009C1012"/>
    <w:rsid w:val="009C3CBF"/>
    <w:rsid w:val="009C4363"/>
    <w:rsid w:val="009C465D"/>
    <w:rsid w:val="009C4A30"/>
    <w:rsid w:val="009C62C9"/>
    <w:rsid w:val="009D207B"/>
    <w:rsid w:val="009D2E60"/>
    <w:rsid w:val="009D3067"/>
    <w:rsid w:val="009D51D5"/>
    <w:rsid w:val="009D68B6"/>
    <w:rsid w:val="009D6948"/>
    <w:rsid w:val="009E00D1"/>
    <w:rsid w:val="009E189D"/>
    <w:rsid w:val="009E33FF"/>
    <w:rsid w:val="009F02C4"/>
    <w:rsid w:val="009F0457"/>
    <w:rsid w:val="009F10F7"/>
    <w:rsid w:val="009F3326"/>
    <w:rsid w:val="00A025AD"/>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14E8"/>
    <w:rsid w:val="00A42735"/>
    <w:rsid w:val="00A42A86"/>
    <w:rsid w:val="00A43A32"/>
    <w:rsid w:val="00A5776E"/>
    <w:rsid w:val="00A64362"/>
    <w:rsid w:val="00A64A0A"/>
    <w:rsid w:val="00A659FB"/>
    <w:rsid w:val="00A73AC8"/>
    <w:rsid w:val="00A774AE"/>
    <w:rsid w:val="00A82BD2"/>
    <w:rsid w:val="00A84410"/>
    <w:rsid w:val="00A867AE"/>
    <w:rsid w:val="00A879E1"/>
    <w:rsid w:val="00A93003"/>
    <w:rsid w:val="00AA0399"/>
    <w:rsid w:val="00AA1748"/>
    <w:rsid w:val="00AA3592"/>
    <w:rsid w:val="00AA504C"/>
    <w:rsid w:val="00AB0CC1"/>
    <w:rsid w:val="00AB0E22"/>
    <w:rsid w:val="00AC25CD"/>
    <w:rsid w:val="00AC2D33"/>
    <w:rsid w:val="00AC62E2"/>
    <w:rsid w:val="00AD06F3"/>
    <w:rsid w:val="00AD09B2"/>
    <w:rsid w:val="00AD23FC"/>
    <w:rsid w:val="00AD2440"/>
    <w:rsid w:val="00AD382A"/>
    <w:rsid w:val="00AD5151"/>
    <w:rsid w:val="00AD525B"/>
    <w:rsid w:val="00AE0B5B"/>
    <w:rsid w:val="00AE1456"/>
    <w:rsid w:val="00AE47F7"/>
    <w:rsid w:val="00AE6A06"/>
    <w:rsid w:val="00AE7E5D"/>
    <w:rsid w:val="00AF42E6"/>
    <w:rsid w:val="00AF643D"/>
    <w:rsid w:val="00AF68BF"/>
    <w:rsid w:val="00B02438"/>
    <w:rsid w:val="00B02F0A"/>
    <w:rsid w:val="00B1150F"/>
    <w:rsid w:val="00B16AB1"/>
    <w:rsid w:val="00B17586"/>
    <w:rsid w:val="00B203F4"/>
    <w:rsid w:val="00B223CD"/>
    <w:rsid w:val="00B23998"/>
    <w:rsid w:val="00B23DA3"/>
    <w:rsid w:val="00B25277"/>
    <w:rsid w:val="00B257B3"/>
    <w:rsid w:val="00B33AE1"/>
    <w:rsid w:val="00B351F5"/>
    <w:rsid w:val="00B361E9"/>
    <w:rsid w:val="00B37131"/>
    <w:rsid w:val="00B42F11"/>
    <w:rsid w:val="00B4386A"/>
    <w:rsid w:val="00B461A4"/>
    <w:rsid w:val="00B476BE"/>
    <w:rsid w:val="00B47860"/>
    <w:rsid w:val="00B53585"/>
    <w:rsid w:val="00B57018"/>
    <w:rsid w:val="00B60935"/>
    <w:rsid w:val="00B629F9"/>
    <w:rsid w:val="00B635B5"/>
    <w:rsid w:val="00B70802"/>
    <w:rsid w:val="00B7157D"/>
    <w:rsid w:val="00B73336"/>
    <w:rsid w:val="00B734D1"/>
    <w:rsid w:val="00B801C0"/>
    <w:rsid w:val="00B87C6A"/>
    <w:rsid w:val="00B87F00"/>
    <w:rsid w:val="00B9223D"/>
    <w:rsid w:val="00B94F33"/>
    <w:rsid w:val="00BA1977"/>
    <w:rsid w:val="00BA3E71"/>
    <w:rsid w:val="00BA4EC6"/>
    <w:rsid w:val="00BB04D2"/>
    <w:rsid w:val="00BB05AE"/>
    <w:rsid w:val="00BB0BB2"/>
    <w:rsid w:val="00BB0E48"/>
    <w:rsid w:val="00BB29BD"/>
    <w:rsid w:val="00BB3D18"/>
    <w:rsid w:val="00BB4977"/>
    <w:rsid w:val="00BB6478"/>
    <w:rsid w:val="00BC06D6"/>
    <w:rsid w:val="00BC44CB"/>
    <w:rsid w:val="00BD1611"/>
    <w:rsid w:val="00BD3A72"/>
    <w:rsid w:val="00BD47ED"/>
    <w:rsid w:val="00BD6DA8"/>
    <w:rsid w:val="00BE009E"/>
    <w:rsid w:val="00BE078D"/>
    <w:rsid w:val="00BE19E4"/>
    <w:rsid w:val="00BE1FD1"/>
    <w:rsid w:val="00BE25ED"/>
    <w:rsid w:val="00BE3939"/>
    <w:rsid w:val="00BE79E2"/>
    <w:rsid w:val="00BF3430"/>
    <w:rsid w:val="00BF4517"/>
    <w:rsid w:val="00BF6D18"/>
    <w:rsid w:val="00C05984"/>
    <w:rsid w:val="00C06968"/>
    <w:rsid w:val="00C115EB"/>
    <w:rsid w:val="00C11B4A"/>
    <w:rsid w:val="00C1491D"/>
    <w:rsid w:val="00C149EA"/>
    <w:rsid w:val="00C1779F"/>
    <w:rsid w:val="00C22CB4"/>
    <w:rsid w:val="00C27C16"/>
    <w:rsid w:val="00C32C0E"/>
    <w:rsid w:val="00C33745"/>
    <w:rsid w:val="00C355C8"/>
    <w:rsid w:val="00C358A8"/>
    <w:rsid w:val="00C35F7D"/>
    <w:rsid w:val="00C36611"/>
    <w:rsid w:val="00C36EBD"/>
    <w:rsid w:val="00C43F17"/>
    <w:rsid w:val="00C472DF"/>
    <w:rsid w:val="00C5066C"/>
    <w:rsid w:val="00C5468A"/>
    <w:rsid w:val="00C55A0B"/>
    <w:rsid w:val="00C56C1C"/>
    <w:rsid w:val="00C60236"/>
    <w:rsid w:val="00C60DBA"/>
    <w:rsid w:val="00C6552D"/>
    <w:rsid w:val="00C6738C"/>
    <w:rsid w:val="00C70D0F"/>
    <w:rsid w:val="00C8118F"/>
    <w:rsid w:val="00C878D0"/>
    <w:rsid w:val="00C911ED"/>
    <w:rsid w:val="00C92F2D"/>
    <w:rsid w:val="00C94A3C"/>
    <w:rsid w:val="00C964ED"/>
    <w:rsid w:val="00C96EE5"/>
    <w:rsid w:val="00CA50F2"/>
    <w:rsid w:val="00CA56FD"/>
    <w:rsid w:val="00CA6642"/>
    <w:rsid w:val="00CB1EF2"/>
    <w:rsid w:val="00CB367B"/>
    <w:rsid w:val="00CB4324"/>
    <w:rsid w:val="00CB6F35"/>
    <w:rsid w:val="00CC0196"/>
    <w:rsid w:val="00CC17AD"/>
    <w:rsid w:val="00CC385C"/>
    <w:rsid w:val="00CC4748"/>
    <w:rsid w:val="00CC4909"/>
    <w:rsid w:val="00CD55BA"/>
    <w:rsid w:val="00CD7A4D"/>
    <w:rsid w:val="00CE0A40"/>
    <w:rsid w:val="00CE0B09"/>
    <w:rsid w:val="00CE1CF2"/>
    <w:rsid w:val="00CE3807"/>
    <w:rsid w:val="00CE38F4"/>
    <w:rsid w:val="00CE41BA"/>
    <w:rsid w:val="00CE4776"/>
    <w:rsid w:val="00CE4DD4"/>
    <w:rsid w:val="00D0409E"/>
    <w:rsid w:val="00D1490D"/>
    <w:rsid w:val="00D15E33"/>
    <w:rsid w:val="00D17B5D"/>
    <w:rsid w:val="00D273B3"/>
    <w:rsid w:val="00D41910"/>
    <w:rsid w:val="00D41D27"/>
    <w:rsid w:val="00D42403"/>
    <w:rsid w:val="00D42A3A"/>
    <w:rsid w:val="00D43D05"/>
    <w:rsid w:val="00D45759"/>
    <w:rsid w:val="00D4612F"/>
    <w:rsid w:val="00D47CF5"/>
    <w:rsid w:val="00D607CE"/>
    <w:rsid w:val="00D62305"/>
    <w:rsid w:val="00D62FDF"/>
    <w:rsid w:val="00D64078"/>
    <w:rsid w:val="00D6435C"/>
    <w:rsid w:val="00D650A4"/>
    <w:rsid w:val="00D70875"/>
    <w:rsid w:val="00D72E33"/>
    <w:rsid w:val="00D74EF7"/>
    <w:rsid w:val="00D766BE"/>
    <w:rsid w:val="00D8348E"/>
    <w:rsid w:val="00D8781F"/>
    <w:rsid w:val="00D9225A"/>
    <w:rsid w:val="00D95386"/>
    <w:rsid w:val="00D96F93"/>
    <w:rsid w:val="00D97F88"/>
    <w:rsid w:val="00DB17A4"/>
    <w:rsid w:val="00DB6F2C"/>
    <w:rsid w:val="00DC11EA"/>
    <w:rsid w:val="00DC48A8"/>
    <w:rsid w:val="00DC56F6"/>
    <w:rsid w:val="00DD105C"/>
    <w:rsid w:val="00DD1DF8"/>
    <w:rsid w:val="00DD3943"/>
    <w:rsid w:val="00DD3EE7"/>
    <w:rsid w:val="00DD4795"/>
    <w:rsid w:val="00DD509E"/>
    <w:rsid w:val="00DD7721"/>
    <w:rsid w:val="00DE0D92"/>
    <w:rsid w:val="00DE2F98"/>
    <w:rsid w:val="00DE57E4"/>
    <w:rsid w:val="00DE60CD"/>
    <w:rsid w:val="00DF0442"/>
    <w:rsid w:val="00DF061D"/>
    <w:rsid w:val="00DF0908"/>
    <w:rsid w:val="00DF0BD8"/>
    <w:rsid w:val="00DF6AF0"/>
    <w:rsid w:val="00E00835"/>
    <w:rsid w:val="00E03D18"/>
    <w:rsid w:val="00E04133"/>
    <w:rsid w:val="00E04F63"/>
    <w:rsid w:val="00E0752A"/>
    <w:rsid w:val="00E10371"/>
    <w:rsid w:val="00E1214A"/>
    <w:rsid w:val="00E12BCD"/>
    <w:rsid w:val="00E13A87"/>
    <w:rsid w:val="00E14DCA"/>
    <w:rsid w:val="00E15A54"/>
    <w:rsid w:val="00E166F4"/>
    <w:rsid w:val="00E251E2"/>
    <w:rsid w:val="00E274FD"/>
    <w:rsid w:val="00E31179"/>
    <w:rsid w:val="00E32ADE"/>
    <w:rsid w:val="00E40259"/>
    <w:rsid w:val="00E45225"/>
    <w:rsid w:val="00E45626"/>
    <w:rsid w:val="00E4758A"/>
    <w:rsid w:val="00E53A70"/>
    <w:rsid w:val="00E5668A"/>
    <w:rsid w:val="00E5700F"/>
    <w:rsid w:val="00E64494"/>
    <w:rsid w:val="00E65EA0"/>
    <w:rsid w:val="00E6763C"/>
    <w:rsid w:val="00E73A86"/>
    <w:rsid w:val="00E7459E"/>
    <w:rsid w:val="00E80154"/>
    <w:rsid w:val="00E8158A"/>
    <w:rsid w:val="00E82420"/>
    <w:rsid w:val="00E839DE"/>
    <w:rsid w:val="00E908DF"/>
    <w:rsid w:val="00E90F4F"/>
    <w:rsid w:val="00E935AF"/>
    <w:rsid w:val="00E94412"/>
    <w:rsid w:val="00EA01D8"/>
    <w:rsid w:val="00EA02B4"/>
    <w:rsid w:val="00EA0554"/>
    <w:rsid w:val="00EA119F"/>
    <w:rsid w:val="00EA6ED6"/>
    <w:rsid w:val="00EB1DE0"/>
    <w:rsid w:val="00EB6AED"/>
    <w:rsid w:val="00EC4E2C"/>
    <w:rsid w:val="00EC6C58"/>
    <w:rsid w:val="00ED093F"/>
    <w:rsid w:val="00ED1023"/>
    <w:rsid w:val="00ED12E5"/>
    <w:rsid w:val="00ED1EC7"/>
    <w:rsid w:val="00ED3FEF"/>
    <w:rsid w:val="00ED5780"/>
    <w:rsid w:val="00ED7575"/>
    <w:rsid w:val="00EE0CDE"/>
    <w:rsid w:val="00EE2CD9"/>
    <w:rsid w:val="00EF01FA"/>
    <w:rsid w:val="00EF0B55"/>
    <w:rsid w:val="00EF3600"/>
    <w:rsid w:val="00EF4224"/>
    <w:rsid w:val="00EF43AB"/>
    <w:rsid w:val="00EF537E"/>
    <w:rsid w:val="00EF553E"/>
    <w:rsid w:val="00EF68F6"/>
    <w:rsid w:val="00EF6D47"/>
    <w:rsid w:val="00EF6EF9"/>
    <w:rsid w:val="00EF74DF"/>
    <w:rsid w:val="00EF7AC6"/>
    <w:rsid w:val="00F01019"/>
    <w:rsid w:val="00F02BD7"/>
    <w:rsid w:val="00F04151"/>
    <w:rsid w:val="00F12373"/>
    <w:rsid w:val="00F21D94"/>
    <w:rsid w:val="00F245C0"/>
    <w:rsid w:val="00F250B8"/>
    <w:rsid w:val="00F27E1B"/>
    <w:rsid w:val="00F27E29"/>
    <w:rsid w:val="00F319F8"/>
    <w:rsid w:val="00F364BB"/>
    <w:rsid w:val="00F4104F"/>
    <w:rsid w:val="00F4498A"/>
    <w:rsid w:val="00F46D4F"/>
    <w:rsid w:val="00F47958"/>
    <w:rsid w:val="00F47EBB"/>
    <w:rsid w:val="00F50ACA"/>
    <w:rsid w:val="00F525EE"/>
    <w:rsid w:val="00F532A9"/>
    <w:rsid w:val="00F535E9"/>
    <w:rsid w:val="00F538A3"/>
    <w:rsid w:val="00F56E94"/>
    <w:rsid w:val="00F5729E"/>
    <w:rsid w:val="00F64F3F"/>
    <w:rsid w:val="00F66C6A"/>
    <w:rsid w:val="00F82009"/>
    <w:rsid w:val="00F8360A"/>
    <w:rsid w:val="00F841F7"/>
    <w:rsid w:val="00F869ED"/>
    <w:rsid w:val="00F873F1"/>
    <w:rsid w:val="00F879C7"/>
    <w:rsid w:val="00F9001A"/>
    <w:rsid w:val="00F90E05"/>
    <w:rsid w:val="00F92446"/>
    <w:rsid w:val="00F947E2"/>
    <w:rsid w:val="00F9489F"/>
    <w:rsid w:val="00F951BB"/>
    <w:rsid w:val="00F95CBF"/>
    <w:rsid w:val="00F96C6F"/>
    <w:rsid w:val="00FA06EC"/>
    <w:rsid w:val="00FA45F3"/>
    <w:rsid w:val="00FA72ED"/>
    <w:rsid w:val="00FB3430"/>
    <w:rsid w:val="00FB52C5"/>
    <w:rsid w:val="00FB554B"/>
    <w:rsid w:val="00FC11FE"/>
    <w:rsid w:val="00FC1901"/>
    <w:rsid w:val="00FC238E"/>
    <w:rsid w:val="00FC6504"/>
    <w:rsid w:val="00FD0E05"/>
    <w:rsid w:val="00FD6797"/>
    <w:rsid w:val="00FD69F0"/>
    <w:rsid w:val="00FD79C5"/>
    <w:rsid w:val="00FE07D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Heading 8 NOT IN USE,GFDSN H,Heading 8 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Heading 9 NOT IN USE,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aliases w:val="Bullet_IRAO,Мой Список,List Paragraph"/>
    <w:basedOn w:val="a1"/>
    <w:link w:val="af0"/>
    <w:uiPriority w:val="34"/>
    <w:qFormat/>
    <w:pPr>
      <w:spacing w:after="200" w:line="276" w:lineRule="auto"/>
      <w:ind w:left="720"/>
    </w:pPr>
    <w:rPr>
      <w:rFonts w:ascii="Calibri" w:eastAsia="Calibri" w:hAnsi="Calibri" w:cs="Calibri"/>
      <w:sz w:val="22"/>
      <w:szCs w:val="22"/>
    </w:rPr>
  </w:style>
  <w:style w:type="paragraph" w:customStyle="1" w:styleId="af1">
    <w:name w:val="Содержимое врезки"/>
    <w:basedOn w:val="a9"/>
  </w:style>
  <w:style w:type="paragraph" w:customStyle="1" w:styleId="af2">
    <w:name w:val="Содержимое таблицы"/>
    <w:basedOn w:val="a1"/>
    <w:pPr>
      <w:suppressLineNumbers/>
    </w:pPr>
  </w:style>
  <w:style w:type="paragraph" w:customStyle="1" w:styleId="af3">
    <w:name w:val="Заголовок таблицы"/>
    <w:basedOn w:val="af2"/>
    <w:pPr>
      <w:jc w:val="center"/>
    </w:pPr>
    <w:rPr>
      <w:b/>
      <w:bCs/>
    </w:rPr>
  </w:style>
  <w:style w:type="paragraph" w:customStyle="1" w:styleId="af4">
    <w:name w:val="Основной текст СамНИПИ"/>
    <w:link w:val="af5"/>
    <w:rsid w:val="00950311"/>
    <w:pPr>
      <w:suppressAutoHyphens/>
      <w:spacing w:before="120"/>
      <w:ind w:firstLine="720"/>
      <w:jc w:val="both"/>
    </w:pPr>
    <w:rPr>
      <w:rFonts w:ascii="Arial" w:hAnsi="Arial"/>
      <w:bCs/>
    </w:rPr>
  </w:style>
  <w:style w:type="character" w:customStyle="1" w:styleId="af5">
    <w:name w:val="Основной текст СамНИПИ Знак"/>
    <w:link w:val="af4"/>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6">
    <w:name w:val="Титульный СамНИПИ"/>
    <w:next w:val="af4"/>
    <w:link w:val="af7"/>
    <w:rsid w:val="00950311"/>
    <w:pPr>
      <w:jc w:val="center"/>
    </w:pPr>
    <w:rPr>
      <w:rFonts w:ascii="Arial" w:hAnsi="Arial"/>
      <w:b/>
      <w:bCs/>
      <w:sz w:val="32"/>
    </w:rPr>
  </w:style>
  <w:style w:type="character" w:customStyle="1" w:styleId="af7">
    <w:name w:val="Титульный СамНИПИ Знак"/>
    <w:link w:val="af6"/>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8">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8"/>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9"/>
    <w:rsid w:val="00950311"/>
    <w:pPr>
      <w:numPr>
        <w:numId w:val="5"/>
      </w:numPr>
      <w:suppressAutoHyphens w:val="0"/>
      <w:jc w:val="both"/>
    </w:pPr>
    <w:rPr>
      <w:rFonts w:ascii="Arial" w:hAnsi="Arial"/>
      <w:sz w:val="20"/>
      <w:szCs w:val="20"/>
      <w:lang w:eastAsia="ru-RU"/>
    </w:rPr>
  </w:style>
  <w:style w:type="character" w:customStyle="1" w:styleId="af9">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a">
    <w:name w:val="Balloon Text"/>
    <w:basedOn w:val="a1"/>
    <w:link w:val="afb"/>
    <w:uiPriority w:val="99"/>
    <w:unhideWhenUsed/>
    <w:rsid w:val="005E021E"/>
    <w:pPr>
      <w:suppressAutoHyphens w:val="0"/>
    </w:pPr>
    <w:rPr>
      <w:rFonts w:ascii="Tahoma" w:hAnsi="Tahoma" w:cs="Tahoma"/>
      <w:sz w:val="16"/>
      <w:szCs w:val="16"/>
      <w:lang w:eastAsia="ru-RU"/>
    </w:rPr>
  </w:style>
  <w:style w:type="character" w:customStyle="1" w:styleId="afb">
    <w:name w:val="Текст выноски Знак"/>
    <w:link w:val="afa"/>
    <w:uiPriority w:val="99"/>
    <w:rsid w:val="005E021E"/>
    <w:rPr>
      <w:rFonts w:ascii="Tahoma" w:hAnsi="Tahoma" w:cs="Tahoma"/>
      <w:sz w:val="16"/>
      <w:szCs w:val="16"/>
    </w:rPr>
  </w:style>
  <w:style w:type="character" w:customStyle="1" w:styleId="afc">
    <w:name w:val="Маркированный список СамНИПИ Знак"/>
    <w:rsid w:val="00EB6AED"/>
    <w:rPr>
      <w:rFonts w:ascii="Arial" w:hAnsi="Arial"/>
      <w:lang w:eastAsia="ja-JP"/>
    </w:rPr>
  </w:style>
  <w:style w:type="paragraph" w:customStyle="1" w:styleId="afd">
    <w:name w:val="Таблица_Строка_СамНИПИ"/>
    <w:link w:val="afe"/>
    <w:rsid w:val="005A1261"/>
    <w:pPr>
      <w:spacing w:before="120"/>
    </w:pPr>
    <w:rPr>
      <w:rFonts w:ascii="Arial" w:hAnsi="Arial"/>
      <w:snapToGrid w:val="0"/>
    </w:rPr>
  </w:style>
  <w:style w:type="character" w:customStyle="1" w:styleId="afe">
    <w:name w:val="Таблица_Строка_СамНИПИ Знак"/>
    <w:link w:val="afd"/>
    <w:rsid w:val="005A1261"/>
    <w:rPr>
      <w:rFonts w:ascii="Arial" w:hAnsi="Arial"/>
      <w:snapToGrid w:val="0"/>
    </w:rPr>
  </w:style>
  <w:style w:type="paragraph" w:customStyle="1" w:styleId="aff">
    <w:name w:val="Таблица_Шапка_СамНИПИ"/>
    <w:link w:val="aff0"/>
    <w:rsid w:val="005A1261"/>
    <w:pPr>
      <w:jc w:val="center"/>
    </w:pPr>
    <w:rPr>
      <w:rFonts w:ascii="Arial" w:hAnsi="Arial"/>
      <w:b/>
      <w:snapToGrid w:val="0"/>
    </w:rPr>
  </w:style>
  <w:style w:type="character" w:customStyle="1" w:styleId="aff0">
    <w:name w:val="Таблица_Шапка_СамНИПИ Знак"/>
    <w:link w:val="aff"/>
    <w:rsid w:val="005A1261"/>
    <w:rPr>
      <w:rFonts w:ascii="Arial" w:hAnsi="Arial"/>
      <w:b/>
      <w:snapToGrid w:val="0"/>
    </w:rPr>
  </w:style>
  <w:style w:type="paragraph" w:customStyle="1" w:styleId="aff1">
    <w:name w:val="Рис_Номер_СамНИПИ"/>
    <w:next w:val="af4"/>
    <w:rsid w:val="005A1261"/>
    <w:pPr>
      <w:keepLines/>
      <w:spacing w:before="120" w:after="120"/>
      <w:jc w:val="center"/>
    </w:pPr>
    <w:rPr>
      <w:rFonts w:ascii="Arial" w:hAnsi="Arial"/>
      <w:b/>
    </w:rPr>
  </w:style>
  <w:style w:type="paragraph" w:customStyle="1" w:styleId="aff2">
    <w:name w:val="Таблица_Номер_СамНИПИ"/>
    <w:next w:val="af4"/>
    <w:link w:val="aff3"/>
    <w:rsid w:val="005A1261"/>
    <w:pPr>
      <w:keepLines/>
      <w:spacing w:before="120" w:after="120"/>
    </w:pPr>
    <w:rPr>
      <w:rFonts w:ascii="Arial" w:hAnsi="Arial"/>
      <w:b/>
    </w:rPr>
  </w:style>
  <w:style w:type="character" w:customStyle="1" w:styleId="aff3">
    <w:name w:val="Таблица_Номер_СамНИПИ Знак"/>
    <w:link w:val="aff2"/>
    <w:rsid w:val="005A1261"/>
    <w:rPr>
      <w:rFonts w:ascii="Arial" w:hAnsi="Arial"/>
      <w:b/>
    </w:rPr>
  </w:style>
  <w:style w:type="paragraph" w:customStyle="1" w:styleId="aff4">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5">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6">
    <w:name w:val="Таблица_Строка"/>
    <w:basedOn w:val="a1"/>
    <w:link w:val="aff7"/>
    <w:rsid w:val="00B94F33"/>
    <w:pPr>
      <w:suppressAutoHyphens w:val="0"/>
      <w:spacing w:before="120"/>
    </w:pPr>
    <w:rPr>
      <w:rFonts w:ascii="Arial" w:hAnsi="Arial"/>
      <w:snapToGrid w:val="0"/>
      <w:sz w:val="20"/>
      <w:szCs w:val="20"/>
      <w:lang w:eastAsia="ru-RU"/>
    </w:rPr>
  </w:style>
  <w:style w:type="character" w:customStyle="1" w:styleId="aff7">
    <w:name w:val="Таблица_Строка Знак"/>
    <w:link w:val="aff6"/>
    <w:rsid w:val="008526AA"/>
    <w:rPr>
      <w:rFonts w:ascii="Arial" w:hAnsi="Arial"/>
      <w:snapToGrid w:val="0"/>
    </w:rPr>
  </w:style>
  <w:style w:type="paragraph" w:customStyle="1" w:styleId="aff8">
    <w:name w:val="Таблица_Шапка"/>
    <w:basedOn w:val="a1"/>
    <w:link w:val="aff9"/>
    <w:qFormat/>
    <w:rsid w:val="00B94F33"/>
    <w:pPr>
      <w:suppressAutoHyphens w:val="0"/>
      <w:jc w:val="center"/>
    </w:pPr>
    <w:rPr>
      <w:rFonts w:ascii="Arial" w:hAnsi="Arial"/>
      <w:b/>
      <w:snapToGrid w:val="0"/>
      <w:sz w:val="20"/>
      <w:szCs w:val="20"/>
      <w:lang w:eastAsia="ru-RU"/>
    </w:rPr>
  </w:style>
  <w:style w:type="character" w:customStyle="1" w:styleId="aff9">
    <w:name w:val="Таблица_Шапка Знак"/>
    <w:link w:val="aff8"/>
    <w:rsid w:val="00B94F33"/>
    <w:rPr>
      <w:rFonts w:ascii="Arial" w:hAnsi="Arial"/>
      <w:b/>
      <w:snapToGrid w:val="0"/>
    </w:rPr>
  </w:style>
  <w:style w:type="paragraph" w:customStyle="1" w:styleId="affa">
    <w:name w:val="Основной текст.Абзац"/>
    <w:basedOn w:val="a1"/>
    <w:link w:val="affb"/>
    <w:rsid w:val="00F12373"/>
    <w:pPr>
      <w:spacing w:before="120"/>
      <w:ind w:firstLine="680"/>
      <w:jc w:val="both"/>
    </w:pPr>
    <w:rPr>
      <w:rFonts w:ascii="Arial" w:hAnsi="Arial"/>
      <w:sz w:val="20"/>
      <w:szCs w:val="20"/>
      <w:lang w:eastAsia="ru-RU"/>
    </w:rPr>
  </w:style>
  <w:style w:type="character" w:customStyle="1" w:styleId="affb">
    <w:name w:val="Основной текст.Абзац Знак"/>
    <w:link w:val="affa"/>
    <w:rsid w:val="00F12373"/>
    <w:rPr>
      <w:rFonts w:ascii="Arial" w:hAnsi="Arial"/>
    </w:rPr>
  </w:style>
  <w:style w:type="character" w:styleId="affc">
    <w:name w:val="Hyperlink"/>
    <w:basedOn w:val="a2"/>
    <w:uiPriority w:val="99"/>
    <w:rsid w:val="00410295"/>
    <w:rPr>
      <w:color w:val="0000FF" w:themeColor="hyperlink"/>
      <w:u w:val="single"/>
    </w:rPr>
  </w:style>
  <w:style w:type="paragraph" w:styleId="affd">
    <w:name w:val="Document Map"/>
    <w:basedOn w:val="a1"/>
    <w:link w:val="affe"/>
    <w:rsid w:val="00A053B9"/>
    <w:pPr>
      <w:shd w:val="clear" w:color="auto" w:fill="000080"/>
      <w:suppressAutoHyphens w:val="0"/>
    </w:pPr>
    <w:rPr>
      <w:rFonts w:ascii="Tahoma" w:hAnsi="Tahoma" w:cs="Tahoma"/>
      <w:sz w:val="20"/>
      <w:szCs w:val="20"/>
      <w:lang w:eastAsia="ru-RU"/>
    </w:rPr>
  </w:style>
  <w:style w:type="character" w:customStyle="1" w:styleId="affe">
    <w:name w:val="Схема документа Знак"/>
    <w:basedOn w:val="a2"/>
    <w:link w:val="affd"/>
    <w:rsid w:val="00A053B9"/>
    <w:rPr>
      <w:rFonts w:ascii="Tahoma" w:hAnsi="Tahoma" w:cs="Tahoma"/>
      <w:shd w:val="clear" w:color="auto" w:fill="000080"/>
    </w:rPr>
  </w:style>
  <w:style w:type="paragraph" w:styleId="afff">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0">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1">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1"/>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2">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2"/>
    <w:uiPriority w:val="99"/>
    <w:rsid w:val="00CD55BA"/>
    <w:rPr>
      <w:color w:val="800080" w:themeColor="followedHyperlink"/>
      <w:u w:val="single"/>
    </w:rPr>
  </w:style>
  <w:style w:type="paragraph" w:styleId="afff4">
    <w:name w:val="Title"/>
    <w:basedOn w:val="a1"/>
    <w:link w:val="afff5"/>
    <w:qFormat/>
    <w:rsid w:val="001173C2"/>
    <w:pPr>
      <w:suppressAutoHyphens w:val="0"/>
      <w:jc w:val="center"/>
    </w:pPr>
    <w:rPr>
      <w:sz w:val="32"/>
      <w:lang w:eastAsia="en-US"/>
    </w:rPr>
  </w:style>
  <w:style w:type="character" w:customStyle="1" w:styleId="afff5">
    <w:name w:val="Название Знак"/>
    <w:basedOn w:val="a2"/>
    <w:link w:val="afff4"/>
    <w:rsid w:val="001173C2"/>
    <w:rPr>
      <w:sz w:val="32"/>
      <w:szCs w:val="24"/>
      <w:lang w:eastAsia="en-US"/>
    </w:rPr>
  </w:style>
  <w:style w:type="paragraph" w:customStyle="1" w:styleId="a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7">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4"/>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8">
    <w:name w:val="No Spacing"/>
    <w:basedOn w:val="a1"/>
    <w:uiPriority w:val="1"/>
    <w:qFormat/>
    <w:rsid w:val="007E43B9"/>
    <w:pPr>
      <w:suppressAutoHyphens w:val="0"/>
    </w:pPr>
    <w:rPr>
      <w:rFonts w:ascii="Calibri" w:eastAsia="Calibri" w:hAnsi="Calibri"/>
      <w:sz w:val="22"/>
      <w:szCs w:val="22"/>
      <w:lang w:eastAsia="en-US"/>
    </w:rPr>
  </w:style>
  <w:style w:type="paragraph" w:styleId="afff9">
    <w:name w:val="Plain Text"/>
    <w:basedOn w:val="a1"/>
    <w:link w:val="afffa"/>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a">
    <w:name w:val="Текст Знак"/>
    <w:basedOn w:val="a2"/>
    <w:link w:val="afff9"/>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b">
    <w:name w:val="Нумерованный список СамНИПИ"/>
    <w:link w:val="afffc"/>
    <w:rsid w:val="007C0E6B"/>
    <w:pPr>
      <w:ind w:firstLine="720"/>
    </w:pPr>
    <w:rPr>
      <w:rFonts w:ascii="Arial" w:hAnsi="Arial"/>
    </w:rPr>
  </w:style>
  <w:style w:type="character" w:customStyle="1" w:styleId="afffc">
    <w:name w:val="Нумерованный список СамНИПИ Знак"/>
    <w:link w:val="afffb"/>
    <w:rsid w:val="007C0E6B"/>
    <w:rPr>
      <w:rFonts w:ascii="Arial" w:hAnsi="Arial"/>
    </w:rPr>
  </w:style>
  <w:style w:type="paragraph" w:customStyle="1" w:styleId="afffd">
    <w:name w:val="ГОЧС Основной текст"/>
    <w:basedOn w:val="a1"/>
    <w:link w:val="afffe"/>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e">
    <w:name w:val="ГОЧС Основной текст Знак"/>
    <w:link w:val="afffd"/>
    <w:rsid w:val="00E166F4"/>
    <w:rPr>
      <w:rFonts w:asciiTheme="minorHAnsi" w:eastAsiaTheme="minorHAnsi" w:hAnsiTheme="minorHAnsi" w:cstheme="minorBidi"/>
      <w:sz w:val="22"/>
      <w:szCs w:val="22"/>
      <w:lang w:eastAsia="en-US"/>
    </w:rPr>
  </w:style>
  <w:style w:type="paragraph" w:styleId="affff">
    <w:name w:val="Normal (Web)"/>
    <w:basedOn w:val="a1"/>
    <w:uiPriority w:val="99"/>
    <w:unhideWhenUsed/>
    <w:rsid w:val="00AC62E2"/>
    <w:pPr>
      <w:suppressAutoHyphens w:val="0"/>
      <w:spacing w:before="100" w:beforeAutospacing="1" w:after="100" w:afterAutospacing="1"/>
    </w:pPr>
    <w:rPr>
      <w:lang w:eastAsia="ru-RU"/>
    </w:rPr>
  </w:style>
  <w:style w:type="character" w:customStyle="1" w:styleId="extended-textshort">
    <w:name w:val="extended-text__short"/>
    <w:basedOn w:val="a2"/>
    <w:rsid w:val="0048024C"/>
  </w:style>
  <w:style w:type="character" w:customStyle="1" w:styleId="af0">
    <w:name w:val="Абзац списка Знак"/>
    <w:aliases w:val="Bullet_IRAO Знак,Мой Список Знак,List Paragraph Знак"/>
    <w:link w:val="af"/>
    <w:uiPriority w:val="34"/>
    <w:rsid w:val="0048024C"/>
    <w:rPr>
      <w:rFonts w:ascii="Calibri" w:eastAsia="Calibri" w:hAnsi="Calibri" w:cs="Calibri"/>
      <w:sz w:val="22"/>
      <w:szCs w:val="22"/>
      <w:lang w:eastAsia="ar-SA"/>
    </w:rPr>
  </w:style>
  <w:style w:type="character" w:customStyle="1" w:styleId="26">
    <w:name w:val="Маркированный список Знак2"/>
    <w:rsid w:val="001873B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Heading 8 NOT IN USE,GFDSN H,Heading 8 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Heading 9 NOT IN USE,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aliases w:val="Bullet_IRAO,Мой Список,List Paragraph"/>
    <w:basedOn w:val="a1"/>
    <w:link w:val="af0"/>
    <w:uiPriority w:val="34"/>
    <w:qFormat/>
    <w:pPr>
      <w:spacing w:after="200" w:line="276" w:lineRule="auto"/>
      <w:ind w:left="720"/>
    </w:pPr>
    <w:rPr>
      <w:rFonts w:ascii="Calibri" w:eastAsia="Calibri" w:hAnsi="Calibri" w:cs="Calibri"/>
      <w:sz w:val="22"/>
      <w:szCs w:val="22"/>
    </w:rPr>
  </w:style>
  <w:style w:type="paragraph" w:customStyle="1" w:styleId="af1">
    <w:name w:val="Содержимое врезки"/>
    <w:basedOn w:val="a9"/>
  </w:style>
  <w:style w:type="paragraph" w:customStyle="1" w:styleId="af2">
    <w:name w:val="Содержимое таблицы"/>
    <w:basedOn w:val="a1"/>
    <w:pPr>
      <w:suppressLineNumbers/>
    </w:pPr>
  </w:style>
  <w:style w:type="paragraph" w:customStyle="1" w:styleId="af3">
    <w:name w:val="Заголовок таблицы"/>
    <w:basedOn w:val="af2"/>
    <w:pPr>
      <w:jc w:val="center"/>
    </w:pPr>
    <w:rPr>
      <w:b/>
      <w:bCs/>
    </w:rPr>
  </w:style>
  <w:style w:type="paragraph" w:customStyle="1" w:styleId="af4">
    <w:name w:val="Основной текст СамНИПИ"/>
    <w:link w:val="af5"/>
    <w:rsid w:val="00950311"/>
    <w:pPr>
      <w:suppressAutoHyphens/>
      <w:spacing w:before="120"/>
      <w:ind w:firstLine="720"/>
      <w:jc w:val="both"/>
    </w:pPr>
    <w:rPr>
      <w:rFonts w:ascii="Arial" w:hAnsi="Arial"/>
      <w:bCs/>
    </w:rPr>
  </w:style>
  <w:style w:type="character" w:customStyle="1" w:styleId="af5">
    <w:name w:val="Основной текст СамНИПИ Знак"/>
    <w:link w:val="af4"/>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6">
    <w:name w:val="Титульный СамНИПИ"/>
    <w:next w:val="af4"/>
    <w:link w:val="af7"/>
    <w:rsid w:val="00950311"/>
    <w:pPr>
      <w:jc w:val="center"/>
    </w:pPr>
    <w:rPr>
      <w:rFonts w:ascii="Arial" w:hAnsi="Arial"/>
      <w:b/>
      <w:bCs/>
      <w:sz w:val="32"/>
    </w:rPr>
  </w:style>
  <w:style w:type="character" w:customStyle="1" w:styleId="af7">
    <w:name w:val="Титульный СамНИПИ Знак"/>
    <w:link w:val="af6"/>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8">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8"/>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9"/>
    <w:rsid w:val="00950311"/>
    <w:pPr>
      <w:numPr>
        <w:numId w:val="5"/>
      </w:numPr>
      <w:suppressAutoHyphens w:val="0"/>
      <w:jc w:val="both"/>
    </w:pPr>
    <w:rPr>
      <w:rFonts w:ascii="Arial" w:hAnsi="Arial"/>
      <w:sz w:val="20"/>
      <w:szCs w:val="20"/>
      <w:lang w:eastAsia="ru-RU"/>
    </w:rPr>
  </w:style>
  <w:style w:type="character" w:customStyle="1" w:styleId="af9">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a">
    <w:name w:val="Balloon Text"/>
    <w:basedOn w:val="a1"/>
    <w:link w:val="afb"/>
    <w:uiPriority w:val="99"/>
    <w:unhideWhenUsed/>
    <w:rsid w:val="005E021E"/>
    <w:pPr>
      <w:suppressAutoHyphens w:val="0"/>
    </w:pPr>
    <w:rPr>
      <w:rFonts w:ascii="Tahoma" w:hAnsi="Tahoma" w:cs="Tahoma"/>
      <w:sz w:val="16"/>
      <w:szCs w:val="16"/>
      <w:lang w:eastAsia="ru-RU"/>
    </w:rPr>
  </w:style>
  <w:style w:type="character" w:customStyle="1" w:styleId="afb">
    <w:name w:val="Текст выноски Знак"/>
    <w:link w:val="afa"/>
    <w:uiPriority w:val="99"/>
    <w:rsid w:val="005E021E"/>
    <w:rPr>
      <w:rFonts w:ascii="Tahoma" w:hAnsi="Tahoma" w:cs="Tahoma"/>
      <w:sz w:val="16"/>
      <w:szCs w:val="16"/>
    </w:rPr>
  </w:style>
  <w:style w:type="character" w:customStyle="1" w:styleId="afc">
    <w:name w:val="Маркированный список СамНИПИ Знак"/>
    <w:rsid w:val="00EB6AED"/>
    <w:rPr>
      <w:rFonts w:ascii="Arial" w:hAnsi="Arial"/>
      <w:lang w:eastAsia="ja-JP"/>
    </w:rPr>
  </w:style>
  <w:style w:type="paragraph" w:customStyle="1" w:styleId="afd">
    <w:name w:val="Таблица_Строка_СамНИПИ"/>
    <w:link w:val="afe"/>
    <w:rsid w:val="005A1261"/>
    <w:pPr>
      <w:spacing w:before="120"/>
    </w:pPr>
    <w:rPr>
      <w:rFonts w:ascii="Arial" w:hAnsi="Arial"/>
      <w:snapToGrid w:val="0"/>
    </w:rPr>
  </w:style>
  <w:style w:type="character" w:customStyle="1" w:styleId="afe">
    <w:name w:val="Таблица_Строка_СамНИПИ Знак"/>
    <w:link w:val="afd"/>
    <w:rsid w:val="005A1261"/>
    <w:rPr>
      <w:rFonts w:ascii="Arial" w:hAnsi="Arial"/>
      <w:snapToGrid w:val="0"/>
    </w:rPr>
  </w:style>
  <w:style w:type="paragraph" w:customStyle="1" w:styleId="aff">
    <w:name w:val="Таблица_Шапка_СамНИПИ"/>
    <w:link w:val="aff0"/>
    <w:rsid w:val="005A1261"/>
    <w:pPr>
      <w:jc w:val="center"/>
    </w:pPr>
    <w:rPr>
      <w:rFonts w:ascii="Arial" w:hAnsi="Arial"/>
      <w:b/>
      <w:snapToGrid w:val="0"/>
    </w:rPr>
  </w:style>
  <w:style w:type="character" w:customStyle="1" w:styleId="aff0">
    <w:name w:val="Таблица_Шапка_СамНИПИ Знак"/>
    <w:link w:val="aff"/>
    <w:rsid w:val="005A1261"/>
    <w:rPr>
      <w:rFonts w:ascii="Arial" w:hAnsi="Arial"/>
      <w:b/>
      <w:snapToGrid w:val="0"/>
    </w:rPr>
  </w:style>
  <w:style w:type="paragraph" w:customStyle="1" w:styleId="aff1">
    <w:name w:val="Рис_Номер_СамНИПИ"/>
    <w:next w:val="af4"/>
    <w:rsid w:val="005A1261"/>
    <w:pPr>
      <w:keepLines/>
      <w:spacing w:before="120" w:after="120"/>
      <w:jc w:val="center"/>
    </w:pPr>
    <w:rPr>
      <w:rFonts w:ascii="Arial" w:hAnsi="Arial"/>
      <w:b/>
    </w:rPr>
  </w:style>
  <w:style w:type="paragraph" w:customStyle="1" w:styleId="aff2">
    <w:name w:val="Таблица_Номер_СамНИПИ"/>
    <w:next w:val="af4"/>
    <w:link w:val="aff3"/>
    <w:rsid w:val="005A1261"/>
    <w:pPr>
      <w:keepLines/>
      <w:spacing w:before="120" w:after="120"/>
    </w:pPr>
    <w:rPr>
      <w:rFonts w:ascii="Arial" w:hAnsi="Arial"/>
      <w:b/>
    </w:rPr>
  </w:style>
  <w:style w:type="character" w:customStyle="1" w:styleId="aff3">
    <w:name w:val="Таблица_Номер_СамНИПИ Знак"/>
    <w:link w:val="aff2"/>
    <w:rsid w:val="005A1261"/>
    <w:rPr>
      <w:rFonts w:ascii="Arial" w:hAnsi="Arial"/>
      <w:b/>
    </w:rPr>
  </w:style>
  <w:style w:type="paragraph" w:customStyle="1" w:styleId="aff4">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5">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6">
    <w:name w:val="Таблица_Строка"/>
    <w:basedOn w:val="a1"/>
    <w:link w:val="aff7"/>
    <w:rsid w:val="00B94F33"/>
    <w:pPr>
      <w:suppressAutoHyphens w:val="0"/>
      <w:spacing w:before="120"/>
    </w:pPr>
    <w:rPr>
      <w:rFonts w:ascii="Arial" w:hAnsi="Arial"/>
      <w:snapToGrid w:val="0"/>
      <w:sz w:val="20"/>
      <w:szCs w:val="20"/>
      <w:lang w:eastAsia="ru-RU"/>
    </w:rPr>
  </w:style>
  <w:style w:type="character" w:customStyle="1" w:styleId="aff7">
    <w:name w:val="Таблица_Строка Знак"/>
    <w:link w:val="aff6"/>
    <w:rsid w:val="008526AA"/>
    <w:rPr>
      <w:rFonts w:ascii="Arial" w:hAnsi="Arial"/>
      <w:snapToGrid w:val="0"/>
    </w:rPr>
  </w:style>
  <w:style w:type="paragraph" w:customStyle="1" w:styleId="aff8">
    <w:name w:val="Таблица_Шапка"/>
    <w:basedOn w:val="a1"/>
    <w:link w:val="aff9"/>
    <w:qFormat/>
    <w:rsid w:val="00B94F33"/>
    <w:pPr>
      <w:suppressAutoHyphens w:val="0"/>
      <w:jc w:val="center"/>
    </w:pPr>
    <w:rPr>
      <w:rFonts w:ascii="Arial" w:hAnsi="Arial"/>
      <w:b/>
      <w:snapToGrid w:val="0"/>
      <w:sz w:val="20"/>
      <w:szCs w:val="20"/>
      <w:lang w:eastAsia="ru-RU"/>
    </w:rPr>
  </w:style>
  <w:style w:type="character" w:customStyle="1" w:styleId="aff9">
    <w:name w:val="Таблица_Шапка Знак"/>
    <w:link w:val="aff8"/>
    <w:rsid w:val="00B94F33"/>
    <w:rPr>
      <w:rFonts w:ascii="Arial" w:hAnsi="Arial"/>
      <w:b/>
      <w:snapToGrid w:val="0"/>
    </w:rPr>
  </w:style>
  <w:style w:type="paragraph" w:customStyle="1" w:styleId="affa">
    <w:name w:val="Основной текст.Абзац"/>
    <w:basedOn w:val="a1"/>
    <w:link w:val="affb"/>
    <w:rsid w:val="00F12373"/>
    <w:pPr>
      <w:spacing w:before="120"/>
      <w:ind w:firstLine="680"/>
      <w:jc w:val="both"/>
    </w:pPr>
    <w:rPr>
      <w:rFonts w:ascii="Arial" w:hAnsi="Arial"/>
      <w:sz w:val="20"/>
      <w:szCs w:val="20"/>
      <w:lang w:eastAsia="ru-RU"/>
    </w:rPr>
  </w:style>
  <w:style w:type="character" w:customStyle="1" w:styleId="affb">
    <w:name w:val="Основной текст.Абзац Знак"/>
    <w:link w:val="affa"/>
    <w:rsid w:val="00F12373"/>
    <w:rPr>
      <w:rFonts w:ascii="Arial" w:hAnsi="Arial"/>
    </w:rPr>
  </w:style>
  <w:style w:type="character" w:styleId="affc">
    <w:name w:val="Hyperlink"/>
    <w:basedOn w:val="a2"/>
    <w:uiPriority w:val="99"/>
    <w:rsid w:val="00410295"/>
    <w:rPr>
      <w:color w:val="0000FF" w:themeColor="hyperlink"/>
      <w:u w:val="single"/>
    </w:rPr>
  </w:style>
  <w:style w:type="paragraph" w:styleId="affd">
    <w:name w:val="Document Map"/>
    <w:basedOn w:val="a1"/>
    <w:link w:val="affe"/>
    <w:rsid w:val="00A053B9"/>
    <w:pPr>
      <w:shd w:val="clear" w:color="auto" w:fill="000080"/>
      <w:suppressAutoHyphens w:val="0"/>
    </w:pPr>
    <w:rPr>
      <w:rFonts w:ascii="Tahoma" w:hAnsi="Tahoma" w:cs="Tahoma"/>
      <w:sz w:val="20"/>
      <w:szCs w:val="20"/>
      <w:lang w:eastAsia="ru-RU"/>
    </w:rPr>
  </w:style>
  <w:style w:type="character" w:customStyle="1" w:styleId="affe">
    <w:name w:val="Схема документа Знак"/>
    <w:basedOn w:val="a2"/>
    <w:link w:val="affd"/>
    <w:rsid w:val="00A053B9"/>
    <w:rPr>
      <w:rFonts w:ascii="Tahoma" w:hAnsi="Tahoma" w:cs="Tahoma"/>
      <w:shd w:val="clear" w:color="auto" w:fill="000080"/>
    </w:rPr>
  </w:style>
  <w:style w:type="paragraph" w:styleId="afff">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0">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1">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1"/>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2">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2"/>
    <w:uiPriority w:val="99"/>
    <w:rsid w:val="00CD55BA"/>
    <w:rPr>
      <w:color w:val="800080" w:themeColor="followedHyperlink"/>
      <w:u w:val="single"/>
    </w:rPr>
  </w:style>
  <w:style w:type="paragraph" w:styleId="afff4">
    <w:name w:val="Title"/>
    <w:basedOn w:val="a1"/>
    <w:link w:val="afff5"/>
    <w:qFormat/>
    <w:rsid w:val="001173C2"/>
    <w:pPr>
      <w:suppressAutoHyphens w:val="0"/>
      <w:jc w:val="center"/>
    </w:pPr>
    <w:rPr>
      <w:sz w:val="32"/>
      <w:lang w:eastAsia="en-US"/>
    </w:rPr>
  </w:style>
  <w:style w:type="character" w:customStyle="1" w:styleId="afff5">
    <w:name w:val="Название Знак"/>
    <w:basedOn w:val="a2"/>
    <w:link w:val="afff4"/>
    <w:rsid w:val="001173C2"/>
    <w:rPr>
      <w:sz w:val="32"/>
      <w:szCs w:val="24"/>
      <w:lang w:eastAsia="en-US"/>
    </w:rPr>
  </w:style>
  <w:style w:type="paragraph" w:customStyle="1" w:styleId="a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7">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4"/>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8">
    <w:name w:val="No Spacing"/>
    <w:basedOn w:val="a1"/>
    <w:uiPriority w:val="1"/>
    <w:qFormat/>
    <w:rsid w:val="007E43B9"/>
    <w:pPr>
      <w:suppressAutoHyphens w:val="0"/>
    </w:pPr>
    <w:rPr>
      <w:rFonts w:ascii="Calibri" w:eastAsia="Calibri" w:hAnsi="Calibri"/>
      <w:sz w:val="22"/>
      <w:szCs w:val="22"/>
      <w:lang w:eastAsia="en-US"/>
    </w:rPr>
  </w:style>
  <w:style w:type="paragraph" w:styleId="afff9">
    <w:name w:val="Plain Text"/>
    <w:basedOn w:val="a1"/>
    <w:link w:val="afffa"/>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a">
    <w:name w:val="Текст Знак"/>
    <w:basedOn w:val="a2"/>
    <w:link w:val="afff9"/>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b">
    <w:name w:val="Нумерованный список СамНИПИ"/>
    <w:link w:val="afffc"/>
    <w:rsid w:val="007C0E6B"/>
    <w:pPr>
      <w:ind w:firstLine="720"/>
    </w:pPr>
    <w:rPr>
      <w:rFonts w:ascii="Arial" w:hAnsi="Arial"/>
    </w:rPr>
  </w:style>
  <w:style w:type="character" w:customStyle="1" w:styleId="afffc">
    <w:name w:val="Нумерованный список СамНИПИ Знак"/>
    <w:link w:val="afffb"/>
    <w:rsid w:val="007C0E6B"/>
    <w:rPr>
      <w:rFonts w:ascii="Arial" w:hAnsi="Arial"/>
    </w:rPr>
  </w:style>
  <w:style w:type="paragraph" w:customStyle="1" w:styleId="afffd">
    <w:name w:val="ГОЧС Основной текст"/>
    <w:basedOn w:val="a1"/>
    <w:link w:val="afffe"/>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e">
    <w:name w:val="ГОЧС Основной текст Знак"/>
    <w:link w:val="afffd"/>
    <w:rsid w:val="00E166F4"/>
    <w:rPr>
      <w:rFonts w:asciiTheme="minorHAnsi" w:eastAsiaTheme="minorHAnsi" w:hAnsiTheme="minorHAnsi" w:cstheme="minorBidi"/>
      <w:sz w:val="22"/>
      <w:szCs w:val="22"/>
      <w:lang w:eastAsia="en-US"/>
    </w:rPr>
  </w:style>
  <w:style w:type="paragraph" w:styleId="affff">
    <w:name w:val="Normal (Web)"/>
    <w:basedOn w:val="a1"/>
    <w:uiPriority w:val="99"/>
    <w:unhideWhenUsed/>
    <w:rsid w:val="00AC62E2"/>
    <w:pPr>
      <w:suppressAutoHyphens w:val="0"/>
      <w:spacing w:before="100" w:beforeAutospacing="1" w:after="100" w:afterAutospacing="1"/>
    </w:pPr>
    <w:rPr>
      <w:lang w:eastAsia="ru-RU"/>
    </w:rPr>
  </w:style>
  <w:style w:type="character" w:customStyle="1" w:styleId="extended-textshort">
    <w:name w:val="extended-text__short"/>
    <w:basedOn w:val="a2"/>
    <w:rsid w:val="0048024C"/>
  </w:style>
  <w:style w:type="character" w:customStyle="1" w:styleId="af0">
    <w:name w:val="Абзац списка Знак"/>
    <w:aliases w:val="Bullet_IRAO Знак,Мой Список Знак,List Paragraph Знак"/>
    <w:link w:val="af"/>
    <w:uiPriority w:val="34"/>
    <w:rsid w:val="0048024C"/>
    <w:rPr>
      <w:rFonts w:ascii="Calibri" w:eastAsia="Calibri" w:hAnsi="Calibri" w:cs="Calibri"/>
      <w:sz w:val="22"/>
      <w:szCs w:val="22"/>
      <w:lang w:eastAsia="ar-SA"/>
    </w:rPr>
  </w:style>
  <w:style w:type="character" w:customStyle="1" w:styleId="26">
    <w:name w:val="Маркированный список Знак2"/>
    <w:rsid w:val="001873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0820041">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874777553">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56603291">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31215742">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ftegorskadm.ru/area/town_planning/doc/STP.zip" TargetMode="External"/><Relationship Id="rId17" Type="http://schemas.openxmlformats.org/officeDocument/2006/relationships/hyperlink" Target="normacs://normacs.ru/6ag" TargetMode="External"/><Relationship Id="rId2" Type="http://schemas.openxmlformats.org/officeDocument/2006/relationships/numbering" Target="numbering.xml"/><Relationship Id="rId16" Type="http://schemas.openxmlformats.org/officeDocument/2006/relationships/hyperlink" Target="http://www.priroda.samregion.ru/environmental_protection/kadas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zapoved.ru"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po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5501-E20E-4EAF-BD83-E218E24B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38</Pages>
  <Words>11751</Words>
  <Characters>66987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41</cp:revision>
  <cp:lastPrinted>2019-07-03T09:56:00Z</cp:lastPrinted>
  <dcterms:created xsi:type="dcterms:W3CDTF">2020-06-18T11:17:00Z</dcterms:created>
  <dcterms:modified xsi:type="dcterms:W3CDTF">2020-06-18T13:04:00Z</dcterms:modified>
</cp:coreProperties>
</file>